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EE4D" w14:textId="59F7872C" w:rsidR="00D5153F" w:rsidRPr="00AE3062" w:rsidRDefault="00D5153F" w:rsidP="00D5153F">
      <w:pPr>
        <w:suppressAutoHyphens w:val="0"/>
        <w:spacing w:line="276" w:lineRule="auto"/>
        <w:ind w:left="5245"/>
        <w:jc w:val="right"/>
        <w:rPr>
          <w:rFonts w:asciiTheme="minorHAnsi" w:hAnsiTheme="minorHAnsi" w:cstheme="minorHAnsi"/>
          <w:sz w:val="20"/>
          <w:szCs w:val="20"/>
        </w:rPr>
      </w:pPr>
      <w:r w:rsidRPr="00AE3062">
        <w:rPr>
          <w:rFonts w:asciiTheme="minorHAnsi" w:hAnsiTheme="minorHAnsi" w:cstheme="minorHAnsi"/>
          <w:sz w:val="20"/>
          <w:szCs w:val="20"/>
        </w:rPr>
        <w:t xml:space="preserve">Załącznik nr 2 do uchwały nr </w:t>
      </w:r>
      <w:r w:rsidR="0071126B" w:rsidRPr="0071126B">
        <w:rPr>
          <w:rFonts w:asciiTheme="minorHAnsi" w:hAnsiTheme="minorHAnsi" w:cstheme="minorHAnsi"/>
          <w:sz w:val="20"/>
          <w:szCs w:val="20"/>
        </w:rPr>
        <w:t>294/386/23</w:t>
      </w:r>
    </w:p>
    <w:p w14:paraId="47C1DDB6" w14:textId="77777777" w:rsidR="00D5153F" w:rsidRPr="00AE3062" w:rsidRDefault="00D5153F" w:rsidP="00D5153F">
      <w:pPr>
        <w:suppressAutoHyphens w:val="0"/>
        <w:spacing w:line="276" w:lineRule="auto"/>
        <w:ind w:left="5245"/>
        <w:jc w:val="right"/>
        <w:rPr>
          <w:rFonts w:asciiTheme="minorHAnsi" w:hAnsiTheme="minorHAnsi" w:cstheme="minorHAnsi"/>
          <w:sz w:val="20"/>
          <w:szCs w:val="20"/>
        </w:rPr>
      </w:pPr>
      <w:r w:rsidRPr="00AE3062">
        <w:rPr>
          <w:rFonts w:asciiTheme="minorHAnsi" w:hAnsiTheme="minorHAnsi" w:cstheme="minorHAnsi"/>
          <w:sz w:val="20"/>
          <w:szCs w:val="20"/>
        </w:rPr>
        <w:t>Zarządu Województwa Mazowieckiego</w:t>
      </w:r>
    </w:p>
    <w:p w14:paraId="73636282" w14:textId="5A3FD76F" w:rsidR="00D5153F" w:rsidRPr="00AE3062" w:rsidRDefault="00D5153F" w:rsidP="00D5153F">
      <w:pPr>
        <w:suppressAutoHyphens w:val="0"/>
        <w:spacing w:line="276" w:lineRule="auto"/>
        <w:ind w:left="5245"/>
        <w:jc w:val="right"/>
        <w:rPr>
          <w:rFonts w:asciiTheme="minorHAnsi" w:hAnsiTheme="minorHAnsi" w:cstheme="minorHAnsi"/>
          <w:sz w:val="20"/>
          <w:szCs w:val="20"/>
        </w:rPr>
      </w:pPr>
      <w:r w:rsidRPr="00AE3062">
        <w:rPr>
          <w:rFonts w:asciiTheme="minorHAnsi" w:hAnsiTheme="minorHAnsi" w:cstheme="minorHAnsi"/>
          <w:sz w:val="20"/>
          <w:szCs w:val="20"/>
        </w:rPr>
        <w:t xml:space="preserve">z dnia </w:t>
      </w:r>
      <w:r w:rsidR="004D3BC6">
        <w:rPr>
          <w:rFonts w:asciiTheme="minorHAnsi" w:hAnsiTheme="minorHAnsi" w:cstheme="minorHAnsi"/>
          <w:sz w:val="20"/>
          <w:szCs w:val="20"/>
        </w:rPr>
        <w:t>21 lutego 2023</w:t>
      </w:r>
      <w:r w:rsidRPr="00AE3062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46C71BCC" w14:textId="2F7B1623" w:rsidR="00D5153F" w:rsidRPr="008C66B3" w:rsidRDefault="00D5153F" w:rsidP="00421E27">
      <w:pPr>
        <w:pStyle w:val="Nagwek1"/>
        <w:spacing w:before="240"/>
        <w:rPr>
          <w:lang w:val="pl-PL"/>
        </w:rPr>
      </w:pPr>
      <w:r w:rsidRPr="0036691A">
        <w:t>Ogłoszenie</w:t>
      </w:r>
      <w:r w:rsidR="00E54BEB">
        <w:rPr>
          <w:lang w:val="pl-PL"/>
        </w:rPr>
        <w:t xml:space="preserve"> </w:t>
      </w:r>
      <w:r w:rsidRPr="0036691A">
        <w:t xml:space="preserve">o naborze osób wskazywanych przez organizacje pozarządowe do </w:t>
      </w:r>
      <w:r>
        <w:rPr>
          <w:lang w:val="pl-PL"/>
        </w:rPr>
        <w:t>K</w:t>
      </w:r>
      <w:r w:rsidRPr="0036691A">
        <w:t xml:space="preserve">omisji konkursowej opiniującej oferty w konkursie ofert </w:t>
      </w:r>
      <w:r w:rsidRPr="00D235C3">
        <w:rPr>
          <w:rStyle w:val="Pogrubienie"/>
          <w:rFonts w:cstheme="minorHAnsi"/>
          <w:b/>
          <w:bCs w:val="0"/>
          <w:szCs w:val="22"/>
        </w:rPr>
        <w:t xml:space="preserve">na realizację w </w:t>
      </w:r>
      <w:r w:rsidR="00460EFD" w:rsidRPr="00D235C3">
        <w:rPr>
          <w:rStyle w:val="Pogrubienie"/>
          <w:rFonts w:cstheme="minorHAnsi"/>
          <w:b/>
          <w:bCs w:val="0"/>
          <w:szCs w:val="22"/>
          <w:lang w:val="pl-PL"/>
        </w:rPr>
        <w:t>2023</w:t>
      </w:r>
      <w:r w:rsidRPr="00D235C3">
        <w:rPr>
          <w:rStyle w:val="Pogrubienie"/>
          <w:rFonts w:cstheme="minorHAnsi"/>
          <w:b/>
          <w:bCs w:val="0"/>
          <w:szCs w:val="22"/>
        </w:rPr>
        <w:t xml:space="preserve"> roku zadań publicznych Województwa Mazowieckiego w obszarze </w:t>
      </w:r>
      <w:r w:rsidR="00460EFD" w:rsidRPr="00460EFD">
        <w:rPr>
          <w:rStyle w:val="Pogrubienie"/>
          <w:b/>
          <w:bCs w:val="0"/>
          <w:szCs w:val="22"/>
        </w:rPr>
        <w:t>„Ekologia i ochrona zwierząt oraz ochrona dziedzictwa przyrodniczego”</w:t>
      </w:r>
      <w:r w:rsidRPr="0036691A">
        <w:t>, zadania</w:t>
      </w:r>
      <w:r w:rsidR="00460EFD">
        <w:rPr>
          <w:lang w:val="pl-PL"/>
        </w:rPr>
        <w:t xml:space="preserve"> </w:t>
      </w:r>
      <w:r w:rsidRPr="0036691A">
        <w:t xml:space="preserve">pn. </w:t>
      </w:r>
      <w:r w:rsidR="00460EFD">
        <w:rPr>
          <w:szCs w:val="22"/>
          <w:lang w:val="pl-PL"/>
        </w:rPr>
        <w:t>„</w:t>
      </w:r>
      <w:r w:rsidR="00460EFD" w:rsidRPr="00C32DD9">
        <w:rPr>
          <w:szCs w:val="22"/>
        </w:rPr>
        <w:t>Realizacja działań związanych z edukacją w zakresie ochrony powietrza oraz ochrony środowiska przed hałasem ze szczególnym uwzględnieniem zwiększenia świadomości społeczeństwa w</w:t>
      </w:r>
      <w:r w:rsidR="005906BA">
        <w:rPr>
          <w:szCs w:val="22"/>
          <w:lang w:val="pl-PL"/>
        </w:rPr>
        <w:t> </w:t>
      </w:r>
      <w:r w:rsidR="00460EFD" w:rsidRPr="00C32DD9">
        <w:rPr>
          <w:szCs w:val="22"/>
        </w:rPr>
        <w:t>obydwu zakresach</w:t>
      </w:r>
      <w:r w:rsidR="00460EFD">
        <w:rPr>
          <w:szCs w:val="22"/>
          <w:lang w:val="pl-PL"/>
        </w:rPr>
        <w:t>”</w:t>
      </w:r>
      <w:r w:rsidR="00134335">
        <w:rPr>
          <w:szCs w:val="22"/>
          <w:lang w:val="pl-PL"/>
        </w:rPr>
        <w:t>.</w:t>
      </w:r>
    </w:p>
    <w:p w14:paraId="5F8243A3" w14:textId="4E729EE4" w:rsidR="00D5153F" w:rsidRPr="0036691A" w:rsidRDefault="00D5153F" w:rsidP="00D5153F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6691A">
        <w:rPr>
          <w:rFonts w:asciiTheme="minorHAnsi" w:hAnsiTheme="minorHAnsi" w:cstheme="minorHAnsi"/>
          <w:bCs/>
          <w:sz w:val="22"/>
          <w:szCs w:val="22"/>
        </w:rPr>
        <w:t xml:space="preserve">Zarząd Województwa Mazowieckiego ogłasza otwarty nabór osób wskazywanych przez: organizacje pozarządowe </w:t>
      </w:r>
      <w:r w:rsidRPr="0036691A">
        <w:rPr>
          <w:rFonts w:asciiTheme="minorHAnsi" w:hAnsiTheme="minorHAnsi" w:cstheme="minorHAnsi"/>
          <w:bCs/>
          <w:snapToGrid w:val="0"/>
          <w:sz w:val="22"/>
          <w:szCs w:val="22"/>
        </w:rPr>
        <w:t>oraz</w:t>
      </w:r>
      <w:r w:rsidRPr="0036691A">
        <w:rPr>
          <w:rFonts w:asciiTheme="minorHAnsi" w:hAnsiTheme="minorHAnsi" w:cstheme="minorHAnsi"/>
          <w:bCs/>
          <w:sz w:val="22"/>
          <w:szCs w:val="22"/>
        </w:rPr>
        <w:t xml:space="preserve"> podmioty, o których mowa w art. 3 ust. 3 ustawy z dnia 24 kwietnia 2003 r. o</w:t>
      </w:r>
      <w:r w:rsidR="00B0341C">
        <w:rPr>
          <w:rFonts w:asciiTheme="minorHAnsi" w:hAnsiTheme="minorHAnsi" w:cstheme="minorHAnsi"/>
          <w:bCs/>
          <w:sz w:val="22"/>
          <w:szCs w:val="22"/>
        </w:rPr>
        <w:t> </w:t>
      </w:r>
      <w:r w:rsidRPr="0036691A">
        <w:rPr>
          <w:rFonts w:asciiTheme="minorHAnsi" w:hAnsiTheme="minorHAnsi" w:cstheme="minorHAnsi"/>
          <w:bCs/>
          <w:sz w:val="22"/>
          <w:szCs w:val="22"/>
        </w:rPr>
        <w:t xml:space="preserve">działalności pożytku publicznego i o wolontariacie, działających na terenie Województwa Mazowieckiego, do </w:t>
      </w:r>
      <w:r>
        <w:rPr>
          <w:rFonts w:asciiTheme="minorHAnsi" w:hAnsiTheme="minorHAnsi" w:cstheme="minorHAnsi"/>
          <w:bCs/>
          <w:sz w:val="22"/>
          <w:szCs w:val="22"/>
        </w:rPr>
        <w:t>K</w:t>
      </w:r>
      <w:r w:rsidRPr="0036691A">
        <w:rPr>
          <w:rFonts w:asciiTheme="minorHAnsi" w:hAnsiTheme="minorHAnsi" w:cstheme="minorHAnsi"/>
          <w:bCs/>
          <w:sz w:val="22"/>
          <w:szCs w:val="22"/>
        </w:rPr>
        <w:t xml:space="preserve">omisji konkursowej opiniującej oferty w konkursie ofert </w:t>
      </w:r>
      <w:r w:rsidRPr="00E955C3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dla organizacji pozarządowych oraz innych podmiotów wymienionych w art. 3 ust. 3 ustawy z dnia 24 kwietnia 2003</w:t>
      </w:r>
      <w:r w:rsidR="0034649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E955C3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r. o działalności pożytku publicznego i o wolontariacie na realizację w</w:t>
      </w:r>
      <w:r w:rsidR="00092CB4" w:rsidRPr="00E955C3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2023</w:t>
      </w:r>
      <w:r w:rsidRPr="00E955C3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roku zadań publicznych Województwa Mazowieckiego w obszarze </w:t>
      </w:r>
      <w:r w:rsidR="00092CB4" w:rsidRPr="00E955C3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„Ekologia i ochrona zwierząt oraz ochrona dziedzictwa przyrodniczego</w:t>
      </w:r>
      <w:r w:rsidR="00092CB4" w:rsidRPr="00CF5FA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”</w:t>
      </w:r>
      <w:r w:rsidRPr="00E955C3">
        <w:rPr>
          <w:rFonts w:asciiTheme="minorHAnsi" w:hAnsiTheme="minorHAnsi" w:cstheme="minorHAnsi"/>
          <w:sz w:val="22"/>
          <w:szCs w:val="22"/>
        </w:rPr>
        <w:t xml:space="preserve">, zadania pn. </w:t>
      </w:r>
      <w:r w:rsidR="00092CB4" w:rsidRPr="00E955C3">
        <w:rPr>
          <w:rFonts w:asciiTheme="minorHAnsi" w:hAnsiTheme="minorHAnsi" w:cstheme="minorHAnsi"/>
          <w:sz w:val="22"/>
          <w:szCs w:val="22"/>
        </w:rPr>
        <w:t>„Realizacja działań związanych z edukacją w zakresie ochrony powietrza oraz ochrony środowiska przed hałasem ze szczególnym uwzględnieniem zwiększenia świadomości społeczeństwa w obydwu zakresach”.</w:t>
      </w:r>
    </w:p>
    <w:p w14:paraId="2369BEF3" w14:textId="3B731AC8" w:rsidR="00D5153F" w:rsidRPr="0036691A" w:rsidRDefault="00D5153F" w:rsidP="00D5153F">
      <w:pPr>
        <w:spacing w:after="120" w:line="276" w:lineRule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6691A">
        <w:rPr>
          <w:rStyle w:val="Pogrubienie"/>
          <w:rFonts w:asciiTheme="minorHAnsi" w:hAnsiTheme="minorHAnsi" w:cstheme="minorHAnsi"/>
          <w:sz w:val="22"/>
          <w:szCs w:val="22"/>
        </w:rPr>
        <w:t xml:space="preserve">Zgłoszeń należy dokonywać w terminie od </w:t>
      </w:r>
      <w:r w:rsidR="00043706" w:rsidRPr="00253B37">
        <w:rPr>
          <w:rStyle w:val="Pogrubienie"/>
          <w:rFonts w:asciiTheme="minorHAnsi" w:hAnsiTheme="minorHAnsi" w:cstheme="minorHAnsi"/>
          <w:sz w:val="22"/>
          <w:szCs w:val="22"/>
        </w:rPr>
        <w:t>24 lutego 2023 roku</w:t>
      </w:r>
      <w:r w:rsidRPr="00253B37">
        <w:rPr>
          <w:rStyle w:val="Pogrubienie"/>
          <w:rFonts w:asciiTheme="minorHAnsi" w:hAnsiTheme="minorHAnsi" w:cstheme="minorHAnsi"/>
          <w:sz w:val="22"/>
          <w:szCs w:val="22"/>
        </w:rPr>
        <w:t xml:space="preserve"> do </w:t>
      </w:r>
      <w:r w:rsidR="00043706" w:rsidRPr="00253B37">
        <w:rPr>
          <w:rStyle w:val="Pogrubienie"/>
          <w:rFonts w:asciiTheme="minorHAnsi" w:hAnsiTheme="minorHAnsi" w:cstheme="minorHAnsi"/>
          <w:sz w:val="22"/>
          <w:szCs w:val="22"/>
        </w:rPr>
        <w:t>19 marca 2023</w:t>
      </w:r>
      <w:r w:rsidR="00043706">
        <w:rPr>
          <w:rStyle w:val="Pogrubienie"/>
          <w:rFonts w:asciiTheme="minorHAnsi" w:hAnsiTheme="minorHAnsi" w:cstheme="minorHAnsi"/>
          <w:sz w:val="22"/>
          <w:szCs w:val="22"/>
        </w:rPr>
        <w:t xml:space="preserve"> roku</w:t>
      </w:r>
      <w:r w:rsidRPr="0036691A">
        <w:rPr>
          <w:rStyle w:val="Pogrubienie"/>
          <w:rFonts w:asciiTheme="minorHAnsi" w:hAnsiTheme="minorHAnsi" w:cstheme="minorHAnsi"/>
          <w:sz w:val="22"/>
          <w:szCs w:val="22"/>
        </w:rPr>
        <w:t xml:space="preserve"> na</w:t>
      </w:r>
      <w:r w:rsidR="006F482F">
        <w:rPr>
          <w:rStyle w:val="Pogrubienie"/>
          <w:rFonts w:asciiTheme="minorHAnsi" w:hAnsiTheme="minorHAnsi" w:cstheme="minorHAnsi"/>
          <w:sz w:val="22"/>
          <w:szCs w:val="22"/>
        </w:rPr>
        <w:t> </w:t>
      </w:r>
      <w:r w:rsidRPr="0036691A">
        <w:rPr>
          <w:rStyle w:val="Pogrubienie"/>
          <w:rFonts w:asciiTheme="minorHAnsi" w:hAnsiTheme="minorHAnsi" w:cstheme="minorHAnsi"/>
          <w:sz w:val="22"/>
          <w:szCs w:val="22"/>
        </w:rPr>
        <w:t>formularzu stanowiącym załącznik do</w:t>
      </w:r>
      <w:r w:rsidR="006F482F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36691A">
        <w:rPr>
          <w:rStyle w:val="Pogrubienie"/>
          <w:rFonts w:asciiTheme="minorHAnsi" w:hAnsiTheme="minorHAnsi" w:cstheme="minorHAnsi"/>
          <w:sz w:val="22"/>
          <w:szCs w:val="22"/>
        </w:rPr>
        <w:t>niniejszego ogłoszenia.</w:t>
      </w:r>
    </w:p>
    <w:p w14:paraId="2ACF37FC" w14:textId="77777777" w:rsidR="00D5153F" w:rsidRPr="0036691A" w:rsidRDefault="00D5153F" w:rsidP="00D5153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W pracach komisji konkursowej nie może brać udziału osoba powiązana z którymkolwiek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6691A">
        <w:rPr>
          <w:rFonts w:asciiTheme="minorHAnsi" w:hAnsiTheme="minorHAnsi" w:cstheme="minorHAnsi"/>
          <w:sz w:val="22"/>
          <w:szCs w:val="22"/>
        </w:rPr>
        <w:t>podmiotów biorących udział w konkursie, a więc osoba, która w okresie ostatnich trzech lat była związana z którymś z podmiotów składających ofertę w otwartym konkursie ofert, a w szczególności była bądź nadal jest:</w:t>
      </w:r>
    </w:p>
    <w:p w14:paraId="6AA391DD" w14:textId="3887EE99" w:rsidR="00D5153F" w:rsidRPr="0036691A" w:rsidRDefault="00D5153F" w:rsidP="00D5153F">
      <w:pPr>
        <w:pStyle w:val="Listanumerowana2"/>
        <w:numPr>
          <w:ilvl w:val="0"/>
          <w:numId w:val="2"/>
        </w:numPr>
        <w:spacing w:line="276" w:lineRule="auto"/>
        <w:ind w:left="641" w:hanging="284"/>
      </w:pPr>
      <w:r w:rsidRPr="0036691A">
        <w:t>związana stosunkiem prawnym, z tytułu którego uzyskała przychód (np. umowa o pracę, umowa zlecenie, umowa o</w:t>
      </w:r>
      <w:r w:rsidR="00F50A20">
        <w:t xml:space="preserve"> </w:t>
      </w:r>
      <w:r w:rsidRPr="0036691A">
        <w:t>dzieło);</w:t>
      </w:r>
    </w:p>
    <w:p w14:paraId="201FCAE4" w14:textId="77777777" w:rsidR="00D5153F" w:rsidRPr="0036691A" w:rsidRDefault="00D5153F" w:rsidP="00D5153F">
      <w:pPr>
        <w:pStyle w:val="Listanumerowana2"/>
        <w:numPr>
          <w:ilvl w:val="0"/>
          <w:numId w:val="2"/>
        </w:numPr>
        <w:spacing w:line="276" w:lineRule="auto"/>
        <w:ind w:left="641" w:hanging="284"/>
      </w:pPr>
      <w:r w:rsidRPr="0036691A">
        <w:t>członkiem organów wykonawczych, nadzorczych lub innych organów ww. podmiotu;</w:t>
      </w:r>
    </w:p>
    <w:p w14:paraId="7EB74D1D" w14:textId="77777777" w:rsidR="00D5153F" w:rsidRPr="0036691A" w:rsidRDefault="00D5153F" w:rsidP="00D5153F">
      <w:pPr>
        <w:pStyle w:val="Listanumerowana2"/>
        <w:numPr>
          <w:ilvl w:val="0"/>
          <w:numId w:val="2"/>
        </w:numPr>
        <w:spacing w:line="276" w:lineRule="auto"/>
        <w:ind w:left="641" w:hanging="284"/>
      </w:pPr>
      <w:r w:rsidRPr="0036691A">
        <w:t>członkiem ww. podmiotu;</w:t>
      </w:r>
    </w:p>
    <w:p w14:paraId="59164BE4" w14:textId="77777777" w:rsidR="00D5153F" w:rsidRPr="0036691A" w:rsidRDefault="00D5153F" w:rsidP="00D5153F">
      <w:pPr>
        <w:pStyle w:val="Listanumerowana2"/>
        <w:numPr>
          <w:ilvl w:val="0"/>
          <w:numId w:val="2"/>
        </w:numPr>
        <w:spacing w:line="276" w:lineRule="auto"/>
        <w:ind w:left="641" w:hanging="284"/>
      </w:pPr>
      <w:r w:rsidRPr="0036691A">
        <w:t>wolontariuszem wykonującym świadczenia na rzecz ww. podmiotu;</w:t>
      </w:r>
    </w:p>
    <w:p w14:paraId="476A5B7F" w14:textId="77777777" w:rsidR="00D5153F" w:rsidRPr="0036691A" w:rsidRDefault="00D5153F" w:rsidP="00D5153F">
      <w:pPr>
        <w:pStyle w:val="Listanumerowana2"/>
        <w:numPr>
          <w:ilvl w:val="0"/>
          <w:numId w:val="2"/>
        </w:numPr>
        <w:spacing w:line="276" w:lineRule="auto"/>
        <w:ind w:left="641" w:hanging="284"/>
      </w:pPr>
      <w:r w:rsidRPr="0036691A">
        <w:t>członkiem władz związków stowarzyszeń, do których należy ww. podmiot;</w:t>
      </w:r>
    </w:p>
    <w:p w14:paraId="5644DFAB" w14:textId="271BF416" w:rsidR="00D5153F" w:rsidRPr="0036691A" w:rsidRDefault="00D5153F" w:rsidP="00D5153F">
      <w:pPr>
        <w:pStyle w:val="Listanumerowana2"/>
        <w:numPr>
          <w:ilvl w:val="0"/>
          <w:numId w:val="2"/>
        </w:numPr>
        <w:spacing w:line="276" w:lineRule="auto"/>
        <w:ind w:left="641" w:hanging="284"/>
      </w:pPr>
      <w:r w:rsidRPr="0036691A">
        <w:t>w związku małżeńskim, w stosunku pokrewieństwa lub powinowactwa w linii prostej, pokrewieństwa lub powinowactwa w</w:t>
      </w:r>
      <w:r w:rsidR="00F50A20">
        <w:t xml:space="preserve"> </w:t>
      </w:r>
      <w:r w:rsidRPr="0036691A">
        <w:t>linii bocznej do drugiego stopnia oraz jest związana z</w:t>
      </w:r>
      <w:r w:rsidR="00F50A20">
        <w:t> </w:t>
      </w:r>
      <w:r w:rsidRPr="0036691A">
        <w:t xml:space="preserve"> tytułu przysposobienia, opieki lub kurateli z</w:t>
      </w:r>
      <w:r w:rsidR="00F50A20">
        <w:t xml:space="preserve"> </w:t>
      </w:r>
      <w:r w:rsidRPr="0036691A">
        <w:t>przedstawicielami prawnymi lub członkami organów wykonawczych lub nadzorczych ww. podmiotu;</w:t>
      </w:r>
    </w:p>
    <w:p w14:paraId="2B45765E" w14:textId="77777777" w:rsidR="00D5153F" w:rsidRPr="000E208A" w:rsidRDefault="00D5153F" w:rsidP="00D5153F">
      <w:pPr>
        <w:pStyle w:val="Listanumerowana2"/>
        <w:numPr>
          <w:ilvl w:val="0"/>
          <w:numId w:val="2"/>
        </w:numPr>
        <w:spacing w:line="276" w:lineRule="auto"/>
        <w:ind w:left="641" w:hanging="284"/>
        <w:rPr>
          <w:rStyle w:val="Pogrubienie"/>
          <w:rFonts w:cstheme="minorHAnsi"/>
          <w:b w:val="0"/>
          <w:bCs w:val="0"/>
          <w:szCs w:val="22"/>
        </w:rPr>
      </w:pPr>
      <w:r w:rsidRPr="0036691A">
        <w:t>w innym stosunku prawnym lub faktycznym z ww. podmiotem, który może budzić uzasadnione wątpliwości co do jej bezstronności.</w:t>
      </w:r>
    </w:p>
    <w:p w14:paraId="22DAC66C" w14:textId="7E7EF660" w:rsidR="00D5153F" w:rsidRPr="0036691A" w:rsidRDefault="00D5153F" w:rsidP="00D5153F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Zgłoszenia podpisane przez osoby uprawnione do składania oświadczeń woli w imieniu organizacji zgłaszającej wymienione w Dziale 2 KRS bądź innym rejestrze lub których uprawnienia wynikają</w:t>
      </w:r>
      <w:r w:rsidR="00407364">
        <w:rPr>
          <w:rFonts w:asciiTheme="minorHAnsi" w:hAnsiTheme="minorHAnsi" w:cstheme="minorHAnsi"/>
          <w:sz w:val="22"/>
          <w:szCs w:val="22"/>
        </w:rPr>
        <w:t xml:space="preserve"> </w:t>
      </w:r>
      <w:r w:rsidRPr="0036691A">
        <w:rPr>
          <w:rFonts w:asciiTheme="minorHAnsi" w:hAnsiTheme="minorHAnsi" w:cstheme="minorHAnsi"/>
          <w:sz w:val="22"/>
          <w:szCs w:val="22"/>
        </w:rPr>
        <w:t>z</w:t>
      </w:r>
      <w:r w:rsidR="00407364">
        <w:rPr>
          <w:rFonts w:asciiTheme="minorHAnsi" w:hAnsiTheme="minorHAnsi" w:cstheme="minorHAnsi"/>
          <w:sz w:val="22"/>
          <w:szCs w:val="22"/>
        </w:rPr>
        <w:t> </w:t>
      </w:r>
      <w:r w:rsidRPr="0036691A">
        <w:rPr>
          <w:rFonts w:asciiTheme="minorHAnsi" w:hAnsiTheme="minorHAnsi" w:cstheme="minorHAnsi"/>
          <w:sz w:val="22"/>
          <w:szCs w:val="22"/>
        </w:rPr>
        <w:t>załączonych pełnomocnictw, należy składać w jeden z poniższych sposobów:</w:t>
      </w:r>
    </w:p>
    <w:p w14:paraId="3DFAE1A5" w14:textId="3F2436A7" w:rsidR="00D5153F" w:rsidRPr="0036691A" w:rsidRDefault="00D5153F" w:rsidP="00D5153F">
      <w:pPr>
        <w:pStyle w:val="Listanumerowana2"/>
        <w:numPr>
          <w:ilvl w:val="0"/>
          <w:numId w:val="3"/>
        </w:numPr>
        <w:ind w:left="641" w:hanging="284"/>
      </w:pPr>
      <w:r w:rsidRPr="0036691A">
        <w:lastRenderedPageBreak/>
        <w:t>osobiście w punktach podawczych przy ul. Jagiellońskiej 26, ul. Skoczylasa 4 w Warszawie lub</w:t>
      </w:r>
      <w:r w:rsidR="0015008B">
        <w:t> </w:t>
      </w:r>
      <w:r w:rsidRPr="0036691A">
        <w:t>w Delegaturze Urzędu</w:t>
      </w:r>
      <w:r w:rsidRPr="000E208A">
        <w:rPr>
          <w:rStyle w:val="Odwoanieprzypisudolnego"/>
          <w:rFonts w:cstheme="minorHAnsi"/>
          <w:iCs/>
          <w:szCs w:val="22"/>
        </w:rPr>
        <w:t xml:space="preserve"> </w:t>
      </w:r>
      <w:r w:rsidRPr="0036691A">
        <w:rPr>
          <w:rStyle w:val="Odwoanieprzypisudolnego"/>
          <w:rFonts w:cstheme="minorHAnsi"/>
          <w:iCs/>
          <w:szCs w:val="22"/>
        </w:rPr>
        <w:footnoteReference w:id="1"/>
      </w:r>
      <w:r w:rsidRPr="000E208A">
        <w:rPr>
          <w:vertAlign w:val="superscript"/>
        </w:rPr>
        <w:t>)</w:t>
      </w:r>
      <w:r w:rsidRPr="0036691A">
        <w:t>;</w:t>
      </w:r>
    </w:p>
    <w:p w14:paraId="5CAF4A8F" w14:textId="77777777" w:rsidR="00D5153F" w:rsidRPr="0036691A" w:rsidRDefault="00D5153F" w:rsidP="00D5153F">
      <w:pPr>
        <w:pStyle w:val="Listanumerowana2"/>
        <w:numPr>
          <w:ilvl w:val="0"/>
          <w:numId w:val="3"/>
        </w:numPr>
        <w:ind w:left="641" w:hanging="284"/>
      </w:pPr>
      <w:r w:rsidRPr="0036691A">
        <w:t>za pośrednictwem poczty lub poczty kurierskiej (liczy się data stempla pocztowego lub data nadania) na adres: ul. Jagiellońska 26, 03-719 Warszawa;</w:t>
      </w:r>
    </w:p>
    <w:p w14:paraId="76824CFA" w14:textId="75BD2589" w:rsidR="00D5153F" w:rsidRPr="00A859BB" w:rsidRDefault="00D5153F" w:rsidP="00A859BB">
      <w:pPr>
        <w:pStyle w:val="Listanumerowana2"/>
        <w:numPr>
          <w:ilvl w:val="0"/>
          <w:numId w:val="3"/>
        </w:numPr>
        <w:spacing w:after="120"/>
        <w:ind w:left="641" w:hanging="284"/>
        <w:contextualSpacing w:val="0"/>
      </w:pPr>
      <w:r w:rsidRPr="000E208A">
        <w:rPr>
          <w:bCs/>
        </w:rPr>
        <w:t>za pomocą profilu zaufanego ePUAP zgodnie z zasadami opisanymi na stronie</w:t>
      </w:r>
      <w:r w:rsidRPr="000E208A">
        <w:rPr>
          <w:b/>
          <w:bCs/>
        </w:rPr>
        <w:t xml:space="preserve"> </w:t>
      </w:r>
      <w:hyperlink r:id="rId7" w:history="1">
        <w:r w:rsidRPr="00E61261">
          <w:rPr>
            <w:rStyle w:val="Hipercze"/>
            <w:rFonts w:asciiTheme="minorHAnsi" w:hAnsiTheme="minorHAnsi" w:cstheme="minorHAnsi"/>
            <w:sz w:val="22"/>
            <w:szCs w:val="22"/>
          </w:rPr>
          <w:t>https://epuap.gov.pl/wps/portal/strefa-klienta/katalog-spraw/opis-uslugi/skargi-wnioski-zapytania-do-urzedu/umwm</w:t>
        </w:r>
      </w:hyperlink>
      <w:r w:rsidRPr="00E61261">
        <w:rPr>
          <w:rFonts w:cstheme="minorHAnsi"/>
          <w:szCs w:val="22"/>
        </w:rPr>
        <w:t>.</w:t>
      </w:r>
      <w:r w:rsidRPr="0036691A">
        <w:t xml:space="preserve"> </w:t>
      </w:r>
    </w:p>
    <w:p w14:paraId="7FD00EAC" w14:textId="77777777" w:rsidR="00D5153F" w:rsidRPr="0036691A" w:rsidRDefault="00D5153F" w:rsidP="00D5153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Jeżeli liczba zgłoszeń przekroczy dwa, osoby które wejdą w skład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36691A">
        <w:rPr>
          <w:rFonts w:asciiTheme="minorHAnsi" w:hAnsiTheme="minorHAnsi" w:cstheme="minorHAnsi"/>
          <w:sz w:val="22"/>
          <w:szCs w:val="22"/>
        </w:rPr>
        <w:t>omisji konkursowej wybrane zostaną przez Mazowiecką Radę Działalności Pożytku Publicznego w drodze uchwały spośród osób zgłoszonych w otwartym naborze.</w:t>
      </w:r>
    </w:p>
    <w:p w14:paraId="6BCFE66D" w14:textId="77777777" w:rsidR="00D5153F" w:rsidRPr="0036691A" w:rsidRDefault="00D5153F" w:rsidP="00D5153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Jeżeli w otwartym naborze zgłoszona zostanie tylko jedna osoba, Mazowiecka Rada Działalności Pożytku Publicznego z własnej inicjatywy będzie mogła zgłosić do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36691A">
        <w:rPr>
          <w:rFonts w:asciiTheme="minorHAnsi" w:hAnsiTheme="minorHAnsi" w:cstheme="minorHAnsi"/>
          <w:sz w:val="22"/>
          <w:szCs w:val="22"/>
        </w:rPr>
        <w:t xml:space="preserve">omisji konkursowej osobę reprezentującą organizację pozarządową. Jeżeli w otwartym naborze nie zgłoszona zostanie żadna osoba, Mazowiecka Rada Działalności Pożytku Publicznego z własnej inicjatywy będzie mogła zgłosić do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36691A">
        <w:rPr>
          <w:rFonts w:asciiTheme="minorHAnsi" w:hAnsiTheme="minorHAnsi" w:cstheme="minorHAnsi"/>
          <w:sz w:val="22"/>
          <w:szCs w:val="22"/>
        </w:rPr>
        <w:t>omisji konkursowej dwie osoby reprezentujące organizacje pozarządowe.</w:t>
      </w:r>
    </w:p>
    <w:p w14:paraId="21C7CCE0" w14:textId="77777777" w:rsidR="00D5153F" w:rsidRPr="0036691A" w:rsidRDefault="00D5153F" w:rsidP="00D5153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Osoby wskazane przez organizacje pozarządowe </w:t>
      </w:r>
      <w:r w:rsidRPr="0036691A">
        <w:rPr>
          <w:rFonts w:asciiTheme="minorHAnsi" w:hAnsiTheme="minorHAnsi" w:cstheme="minorHAnsi"/>
          <w:snapToGrid w:val="0"/>
          <w:sz w:val="22"/>
          <w:szCs w:val="22"/>
        </w:rPr>
        <w:t>oraz</w:t>
      </w:r>
      <w:r w:rsidRPr="0036691A">
        <w:rPr>
          <w:rFonts w:asciiTheme="minorHAnsi" w:hAnsiTheme="minorHAnsi" w:cstheme="minorHAnsi"/>
          <w:sz w:val="22"/>
          <w:szCs w:val="22"/>
        </w:rPr>
        <w:t xml:space="preserve"> podmioty, o których mowa w art. 3 ust. 3 ustawy z dnia 24 kwietnia 2003 r. o działalności pożytku publicznego i o wolontariacie zostaną powołane w skład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36691A">
        <w:rPr>
          <w:rFonts w:asciiTheme="minorHAnsi" w:hAnsiTheme="minorHAnsi" w:cstheme="minorHAnsi"/>
          <w:sz w:val="22"/>
          <w:szCs w:val="22"/>
        </w:rPr>
        <w:t>omisji konkursowej uchwałą Zarządu Województwa Mazowieckiego.</w:t>
      </w:r>
    </w:p>
    <w:p w14:paraId="4A750396" w14:textId="232D46C0" w:rsidR="00DF0784" w:rsidRDefault="00D5153F" w:rsidP="00DF07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Załącznik:</w:t>
      </w:r>
    </w:p>
    <w:p w14:paraId="15C00F29" w14:textId="2ED55D9C" w:rsidR="00D5153F" w:rsidRPr="0036691A" w:rsidRDefault="00D5153F" w:rsidP="00105C8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Zgłoszenie osoby do prac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36691A">
        <w:rPr>
          <w:rFonts w:asciiTheme="minorHAnsi" w:hAnsiTheme="minorHAnsi" w:cstheme="minorHAnsi"/>
          <w:sz w:val="22"/>
          <w:szCs w:val="22"/>
        </w:rPr>
        <w:t>omisji konkursowej opiniującej oferty w otwartym konkursach ofert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6691A">
        <w:rPr>
          <w:rFonts w:asciiTheme="minorHAnsi" w:hAnsiTheme="minorHAnsi" w:cstheme="minorHAnsi"/>
          <w:sz w:val="22"/>
          <w:szCs w:val="22"/>
        </w:rPr>
        <w:t>realizację zadań publicznych Województwa Mazowieckiego.</w:t>
      </w:r>
    </w:p>
    <w:sectPr w:rsidR="00D5153F" w:rsidRPr="003669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1DFB" w14:textId="77777777" w:rsidR="00D12241" w:rsidRDefault="00D12241" w:rsidP="00D12241">
      <w:r>
        <w:separator/>
      </w:r>
    </w:p>
  </w:endnote>
  <w:endnote w:type="continuationSeparator" w:id="0">
    <w:p w14:paraId="500BBEEC" w14:textId="77777777" w:rsidR="00D12241" w:rsidRDefault="00D12241" w:rsidP="00D1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74768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C458DF1" w14:textId="68F529CE" w:rsidR="00861209" w:rsidRDefault="00861209">
        <w:pPr>
          <w:pStyle w:val="Stopka"/>
          <w:jc w:val="right"/>
        </w:pPr>
        <w:r w:rsidRPr="00296C2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96C20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96C2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296C20">
          <w:rPr>
            <w:rFonts w:asciiTheme="minorHAnsi" w:hAnsiTheme="minorHAnsi" w:cstheme="minorHAnsi"/>
            <w:sz w:val="22"/>
            <w:szCs w:val="22"/>
          </w:rPr>
          <w:t>2</w:t>
        </w:r>
        <w:r w:rsidRPr="00296C2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8B424BA" w14:textId="77777777" w:rsidR="00861209" w:rsidRDefault="00861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AE51" w14:textId="77777777" w:rsidR="00D12241" w:rsidRDefault="00D12241" w:rsidP="00D12241">
      <w:r>
        <w:separator/>
      </w:r>
    </w:p>
  </w:footnote>
  <w:footnote w:type="continuationSeparator" w:id="0">
    <w:p w14:paraId="39CBC6D7" w14:textId="77777777" w:rsidR="00D12241" w:rsidRDefault="00D12241" w:rsidP="00D12241">
      <w:r>
        <w:continuationSeparator/>
      </w:r>
    </w:p>
  </w:footnote>
  <w:footnote w:id="1">
    <w:p w14:paraId="04126274" w14:textId="77777777" w:rsidR="00D5153F" w:rsidRPr="000E208A" w:rsidRDefault="00D5153F" w:rsidP="00D5153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E208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E208A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0E208A">
        <w:rPr>
          <w:rFonts w:asciiTheme="minorHAnsi" w:hAnsiTheme="minorHAnsi" w:cstheme="minorHAnsi"/>
          <w:sz w:val="18"/>
          <w:szCs w:val="18"/>
        </w:rPr>
        <w:t xml:space="preserve"> Aktualne adresy delegatur dostępne są na stronie internetowej: </w:t>
      </w:r>
      <w:hyperlink r:id="rId1" w:history="1">
        <w:r w:rsidRPr="003F52FE">
          <w:rPr>
            <w:rStyle w:val="Hipercze"/>
            <w:rFonts w:asciiTheme="minorHAnsi" w:hAnsiTheme="minorHAnsi" w:cstheme="minorHAnsi"/>
            <w:sz w:val="18"/>
            <w:szCs w:val="18"/>
          </w:rPr>
          <w:t>https://mazovia.pl/pl/bip/urzad-marszalkowski/delegatury/delegatury.html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num w:numId="1" w16cid:durableId="1995332873">
    <w:abstractNumId w:val="0"/>
  </w:num>
  <w:num w:numId="2" w16cid:durableId="88935732">
    <w:abstractNumId w:val="0"/>
    <w:lvlOverride w:ilvl="0">
      <w:startOverride w:val="1"/>
    </w:lvlOverride>
  </w:num>
  <w:num w:numId="3" w16cid:durableId="20439395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FB"/>
    <w:rsid w:val="00006728"/>
    <w:rsid w:val="00043706"/>
    <w:rsid w:val="00092CB4"/>
    <w:rsid w:val="00105C8A"/>
    <w:rsid w:val="00134335"/>
    <w:rsid w:val="0015008B"/>
    <w:rsid w:val="00253B37"/>
    <w:rsid w:val="00296C20"/>
    <w:rsid w:val="00346494"/>
    <w:rsid w:val="00387696"/>
    <w:rsid w:val="00407364"/>
    <w:rsid w:val="00421E27"/>
    <w:rsid w:val="00460EFD"/>
    <w:rsid w:val="004D3BC6"/>
    <w:rsid w:val="00557359"/>
    <w:rsid w:val="005906BA"/>
    <w:rsid w:val="006C57B7"/>
    <w:rsid w:val="006F482F"/>
    <w:rsid w:val="0071126B"/>
    <w:rsid w:val="00861209"/>
    <w:rsid w:val="009C313F"/>
    <w:rsid w:val="00A859BB"/>
    <w:rsid w:val="00B0341C"/>
    <w:rsid w:val="00B57257"/>
    <w:rsid w:val="00BD240F"/>
    <w:rsid w:val="00CC1426"/>
    <w:rsid w:val="00CF5FA7"/>
    <w:rsid w:val="00D12241"/>
    <w:rsid w:val="00D235C3"/>
    <w:rsid w:val="00D5153F"/>
    <w:rsid w:val="00DF0784"/>
    <w:rsid w:val="00E54BEB"/>
    <w:rsid w:val="00E61261"/>
    <w:rsid w:val="00E955C3"/>
    <w:rsid w:val="00E963FB"/>
    <w:rsid w:val="00EE2B02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7B6FC"/>
  <w15:chartTrackingRefBased/>
  <w15:docId w15:val="{2B557F53-9E4A-4C1F-A854-B39F4223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12241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241"/>
    <w:rPr>
      <w:rFonts w:eastAsia="Times New Roman" w:cs="Arial"/>
      <w:b/>
      <w:color w:val="000000"/>
      <w:spacing w:val="-4"/>
      <w:szCs w:val="20"/>
      <w:shd w:val="clear" w:color="auto" w:fill="FFFFFF"/>
      <w:lang w:val="x-none" w:eastAsia="ar-SA"/>
    </w:rPr>
  </w:style>
  <w:style w:type="character" w:styleId="Hipercze">
    <w:name w:val="Hyperlink"/>
    <w:semiHidden/>
    <w:rsid w:val="00D12241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sid w:val="00D1224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122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2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12241"/>
    <w:rPr>
      <w:b/>
      <w:bCs/>
    </w:rPr>
  </w:style>
  <w:style w:type="paragraph" w:styleId="Listanumerowana2">
    <w:name w:val="List Number 2"/>
    <w:basedOn w:val="Normalny"/>
    <w:uiPriority w:val="99"/>
    <w:unhideWhenUsed/>
    <w:rsid w:val="00D12241"/>
    <w:pPr>
      <w:numPr>
        <w:numId w:val="1"/>
      </w:numPr>
      <w:ind w:left="851" w:hanging="284"/>
      <w:contextualSpacing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861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1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20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/strefa-klienta/katalog-spraw/opis-uslugi/skargi-wnioski-zapytania-do-urzedu/umw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zovia.pl/pl/bip/urzad-marszalkowski/delegatury/delegatur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Wojciechowicz Piotr</dc:creator>
  <cp:keywords/>
  <dc:description/>
  <cp:lastModifiedBy>Buszko Wioletta</cp:lastModifiedBy>
  <cp:revision>41</cp:revision>
  <dcterms:created xsi:type="dcterms:W3CDTF">2023-01-18T12:20:00Z</dcterms:created>
  <dcterms:modified xsi:type="dcterms:W3CDTF">2023-02-22T11:36:00Z</dcterms:modified>
</cp:coreProperties>
</file>