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93F6D" w14:textId="0B95B2E0" w:rsidR="00FC4CCE" w:rsidRPr="00DD7217" w:rsidRDefault="00FC4CCE" w:rsidP="00DD7217">
      <w:pPr>
        <w:tabs>
          <w:tab w:val="left" w:pos="5245"/>
          <w:tab w:val="left" w:pos="5670"/>
        </w:tabs>
        <w:spacing w:after="360" w:line="240" w:lineRule="auto"/>
        <w:ind w:left="5245"/>
        <w:rPr>
          <w:rFonts w:ascii="Arial" w:eastAsia="Times New Roman" w:hAnsi="Arial" w:cs="Arial"/>
          <w:sz w:val="16"/>
          <w:szCs w:val="16"/>
          <w:lang w:eastAsia="pl-PL"/>
        </w:rPr>
      </w:pPr>
      <w:r w:rsidRPr="00FC4CCE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</w:t>
      </w:r>
      <w:r w:rsidR="004B73EF"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="00E522E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FC4CCE">
        <w:rPr>
          <w:rFonts w:ascii="Arial" w:eastAsia="Times New Roman" w:hAnsi="Arial" w:cs="Arial"/>
          <w:sz w:val="16"/>
          <w:szCs w:val="16"/>
          <w:lang w:eastAsia="pl-PL"/>
        </w:rPr>
        <w:t xml:space="preserve">do Regulaminu udzielania </w:t>
      </w:r>
      <w:r w:rsidRPr="00FC4CCE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i przekazywania pomocy finansowej z budżetu Województwa Mazowieckiego w ramach </w:t>
      </w:r>
      <w:r w:rsidR="00D455DF">
        <w:rPr>
          <w:rFonts w:ascii="Arial" w:eastAsia="Times New Roman" w:hAnsi="Arial" w:cs="Arial"/>
          <w:sz w:val="16"/>
          <w:szCs w:val="16"/>
          <w:lang w:eastAsia="pl-PL"/>
        </w:rPr>
        <w:t xml:space="preserve">programu </w:t>
      </w:r>
      <w:r w:rsidR="00B81A09">
        <w:rPr>
          <w:rFonts w:ascii="Arial" w:eastAsia="Times New Roman" w:hAnsi="Arial" w:cs="Arial"/>
          <w:sz w:val="16"/>
          <w:szCs w:val="16"/>
          <w:lang w:eastAsia="pl-PL"/>
        </w:rPr>
        <w:t>„</w:t>
      </w:r>
      <w:r w:rsidRPr="00FC4CCE">
        <w:rPr>
          <w:rFonts w:ascii="Arial" w:eastAsia="Times New Roman" w:hAnsi="Arial" w:cs="Arial"/>
          <w:sz w:val="16"/>
          <w:szCs w:val="16"/>
          <w:lang w:eastAsia="pl-PL"/>
        </w:rPr>
        <w:t>Mazow</w:t>
      </w:r>
      <w:r w:rsidR="00D455DF">
        <w:rPr>
          <w:rFonts w:ascii="Arial" w:eastAsia="Times New Roman" w:hAnsi="Arial" w:cs="Arial"/>
          <w:sz w:val="16"/>
          <w:szCs w:val="16"/>
          <w:lang w:eastAsia="pl-PL"/>
        </w:rPr>
        <w:t>sze dla czystego powietrza 202</w:t>
      </w:r>
      <w:r w:rsidR="00BF1D6E"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="00D455DF">
        <w:rPr>
          <w:rFonts w:ascii="Arial" w:eastAsia="Times New Roman" w:hAnsi="Arial" w:cs="Arial"/>
          <w:sz w:val="16"/>
          <w:szCs w:val="16"/>
          <w:lang w:eastAsia="pl-PL"/>
        </w:rPr>
        <w:t>"</w:t>
      </w:r>
    </w:p>
    <w:p w14:paraId="437BA4A1" w14:textId="776D74E9" w:rsidR="00FC4CCE" w:rsidRPr="00186B30" w:rsidRDefault="00587DF8" w:rsidP="00DF1554">
      <w:pPr>
        <w:pStyle w:val="Tytu"/>
        <w:rPr>
          <w:b w:val="0"/>
        </w:rPr>
      </w:pPr>
      <w:r w:rsidRPr="00186B30">
        <w:t>Wytyczne oceny merytorycznej wniosków</w:t>
      </w:r>
    </w:p>
    <w:p w14:paraId="6E864FF2" w14:textId="5E29A276" w:rsidR="00BB1318" w:rsidRPr="00186B30" w:rsidRDefault="00BB1318" w:rsidP="00DF1554">
      <w:pPr>
        <w:pStyle w:val="Nagwek1"/>
        <w:numPr>
          <w:ilvl w:val="0"/>
          <w:numId w:val="53"/>
        </w:numPr>
        <w:spacing w:after="120"/>
        <w:ind w:left="425" w:hanging="425"/>
        <w:rPr>
          <w:b w:val="0"/>
        </w:rPr>
      </w:pPr>
      <w:r w:rsidRPr="007C3706">
        <w:t>Kryteria podstawowe</w:t>
      </w:r>
    </w:p>
    <w:p w14:paraId="643E23C4" w14:textId="701CD217" w:rsidR="002817AB" w:rsidRPr="00DF1554" w:rsidRDefault="00BB1318" w:rsidP="00DF1554">
      <w:pPr>
        <w:pStyle w:val="Nagwek2"/>
        <w:numPr>
          <w:ilvl w:val="0"/>
          <w:numId w:val="54"/>
        </w:numPr>
        <w:spacing w:before="120" w:after="120"/>
        <w:ind w:left="714" w:hanging="357"/>
        <w:rPr>
          <w:b w:val="0"/>
          <w:bCs/>
        </w:rPr>
      </w:pPr>
      <w:r w:rsidRPr="00DF1554">
        <w:t>Ocena zgodności zadania w zakresie rzeczowym i kwalifikowalności kosztów</w:t>
      </w:r>
      <w:r w:rsidR="00480E93" w:rsidRPr="00DF1554">
        <w:t xml:space="preserve">, </w:t>
      </w:r>
      <w:r w:rsidR="00480E93" w:rsidRPr="00DF1554">
        <w:rPr>
          <w:b w:val="0"/>
          <w:bCs/>
        </w:rPr>
        <w:t>tj.</w:t>
      </w:r>
      <w:r w:rsidR="004B73EF" w:rsidRPr="00DF1554">
        <w:rPr>
          <w:b w:val="0"/>
          <w:bCs/>
        </w:rPr>
        <w:t> </w:t>
      </w:r>
      <w:r w:rsidR="00480E93" w:rsidRPr="00DF1554">
        <w:rPr>
          <w:b w:val="0"/>
          <w:bCs/>
        </w:rPr>
        <w:t>ocena zgodności projektu z określonymi w regulaminie wytycznymi oraz ocena</w:t>
      </w:r>
      <w:r w:rsidR="0027584A" w:rsidRPr="00DF1554">
        <w:rPr>
          <w:b w:val="0"/>
          <w:bCs/>
        </w:rPr>
        <w:t xml:space="preserve"> prawidłowości sporządzenia montażu finansowego kosztów kwalifikowalnych realizacji zadania</w:t>
      </w:r>
    </w:p>
    <w:p w14:paraId="2B353E79" w14:textId="07F8C94A" w:rsidR="00BB1318" w:rsidRPr="007C3706" w:rsidRDefault="00BB1318" w:rsidP="007C3706">
      <w:pPr>
        <w:pStyle w:val="Akapitzlist"/>
        <w:numPr>
          <w:ilvl w:val="0"/>
          <w:numId w:val="40"/>
        </w:numPr>
        <w:spacing w:line="276" w:lineRule="auto"/>
        <w:ind w:left="992" w:hanging="283"/>
        <w:contextualSpacing w:val="0"/>
        <w:rPr>
          <w:rFonts w:ascii="Arial" w:hAnsi="Arial" w:cs="Arial"/>
        </w:rPr>
      </w:pPr>
      <w:r w:rsidRPr="007C3706">
        <w:rPr>
          <w:rFonts w:ascii="Arial" w:hAnsi="Arial" w:cs="Arial"/>
          <w:b/>
          <w:bCs/>
        </w:rPr>
        <w:t>40 pkt</w:t>
      </w:r>
      <w:r w:rsidRPr="007C3706">
        <w:rPr>
          <w:rFonts w:ascii="Arial" w:hAnsi="Arial" w:cs="Arial"/>
        </w:rPr>
        <w:t xml:space="preserve"> – wniosek nie zawierał błędów w zakresie rzeczowym i kwalifikowalności kosztów;</w:t>
      </w:r>
    </w:p>
    <w:p w14:paraId="34AA7F06" w14:textId="6E4EC012" w:rsidR="00BB1318" w:rsidRPr="002817AB" w:rsidRDefault="00BB1318" w:rsidP="00C933A8">
      <w:pPr>
        <w:pStyle w:val="Akapitzlist"/>
        <w:numPr>
          <w:ilvl w:val="0"/>
          <w:numId w:val="40"/>
        </w:numPr>
        <w:spacing w:line="276" w:lineRule="auto"/>
        <w:ind w:left="992" w:hanging="283"/>
        <w:contextualSpacing w:val="0"/>
        <w:rPr>
          <w:rFonts w:ascii="Arial" w:hAnsi="Arial" w:cs="Arial"/>
        </w:rPr>
      </w:pPr>
      <w:r w:rsidRPr="00186B30">
        <w:rPr>
          <w:rFonts w:ascii="Arial" w:hAnsi="Arial" w:cs="Arial"/>
          <w:b/>
          <w:bCs/>
        </w:rPr>
        <w:t>3</w:t>
      </w:r>
      <w:r w:rsidR="00CC0E45" w:rsidRPr="00186B30">
        <w:rPr>
          <w:rFonts w:ascii="Arial" w:hAnsi="Arial" w:cs="Arial"/>
          <w:b/>
          <w:bCs/>
        </w:rPr>
        <w:t>0</w:t>
      </w:r>
      <w:r w:rsidRPr="00186B30">
        <w:rPr>
          <w:rFonts w:ascii="Arial" w:hAnsi="Arial" w:cs="Arial"/>
          <w:b/>
          <w:bCs/>
        </w:rPr>
        <w:t xml:space="preserve"> pkt</w:t>
      </w:r>
      <w:r w:rsidRPr="002817AB">
        <w:rPr>
          <w:rFonts w:ascii="Arial" w:hAnsi="Arial" w:cs="Arial"/>
        </w:rPr>
        <w:t xml:space="preserve"> – wniosek zawierał błędy w zakresie rzeczowym </w:t>
      </w:r>
      <w:r w:rsidR="00CC0E45" w:rsidRPr="002817AB">
        <w:rPr>
          <w:rFonts w:ascii="Arial" w:hAnsi="Arial" w:cs="Arial"/>
        </w:rPr>
        <w:t>i/</w:t>
      </w:r>
      <w:r w:rsidRPr="002817AB">
        <w:rPr>
          <w:rFonts w:ascii="Arial" w:hAnsi="Arial" w:cs="Arial"/>
        </w:rPr>
        <w:t xml:space="preserve">lub w zakresie kwalifikowalności kosztów – </w:t>
      </w:r>
      <w:r w:rsidR="004B21F2" w:rsidRPr="007C3706">
        <w:rPr>
          <w:rFonts w:ascii="Arial" w:hAnsi="Arial" w:cs="Arial"/>
        </w:rPr>
        <w:t>raz</w:t>
      </w:r>
      <w:r w:rsidR="004B21F2" w:rsidRPr="002817AB">
        <w:rPr>
          <w:rFonts w:ascii="Arial" w:hAnsi="Arial" w:cs="Arial"/>
        </w:rPr>
        <w:t xml:space="preserve"> </w:t>
      </w:r>
      <w:r w:rsidRPr="002817AB">
        <w:rPr>
          <w:rFonts w:ascii="Arial" w:hAnsi="Arial" w:cs="Arial"/>
        </w:rPr>
        <w:t>wzywano</w:t>
      </w:r>
      <w:r w:rsidR="004B21F2" w:rsidRPr="002817AB">
        <w:rPr>
          <w:rFonts w:ascii="Arial" w:hAnsi="Arial" w:cs="Arial"/>
        </w:rPr>
        <w:t xml:space="preserve"> </w:t>
      </w:r>
      <w:r w:rsidRPr="002817AB">
        <w:rPr>
          <w:rFonts w:ascii="Arial" w:hAnsi="Arial" w:cs="Arial"/>
        </w:rPr>
        <w:t>do wyjaśnień i usunięcia nieprawidłowości;</w:t>
      </w:r>
    </w:p>
    <w:p w14:paraId="748EC417" w14:textId="7102CDCC" w:rsidR="00BB1318" w:rsidRPr="002817AB" w:rsidRDefault="00BB1318" w:rsidP="00C933A8">
      <w:pPr>
        <w:pStyle w:val="Akapitzlist"/>
        <w:numPr>
          <w:ilvl w:val="0"/>
          <w:numId w:val="40"/>
        </w:numPr>
        <w:spacing w:line="276" w:lineRule="auto"/>
        <w:ind w:left="992" w:hanging="283"/>
        <w:contextualSpacing w:val="0"/>
        <w:rPr>
          <w:rFonts w:ascii="Arial" w:hAnsi="Arial" w:cs="Arial"/>
        </w:rPr>
      </w:pPr>
      <w:r w:rsidRPr="00186B30">
        <w:rPr>
          <w:rFonts w:ascii="Arial" w:hAnsi="Arial" w:cs="Arial"/>
          <w:b/>
          <w:bCs/>
        </w:rPr>
        <w:t>2</w:t>
      </w:r>
      <w:r w:rsidR="00CC0E45" w:rsidRPr="00186B30">
        <w:rPr>
          <w:rFonts w:ascii="Arial" w:hAnsi="Arial" w:cs="Arial"/>
          <w:b/>
          <w:bCs/>
        </w:rPr>
        <w:t>0</w:t>
      </w:r>
      <w:r w:rsidRPr="00186B30">
        <w:rPr>
          <w:rFonts w:ascii="Arial" w:hAnsi="Arial" w:cs="Arial"/>
          <w:b/>
          <w:bCs/>
        </w:rPr>
        <w:t xml:space="preserve"> pkt</w:t>
      </w:r>
      <w:r w:rsidRPr="002817AB">
        <w:rPr>
          <w:rFonts w:ascii="Arial" w:hAnsi="Arial" w:cs="Arial"/>
        </w:rPr>
        <w:t xml:space="preserve"> </w:t>
      </w:r>
      <w:r w:rsidR="00103F87" w:rsidRPr="002817AB">
        <w:rPr>
          <w:rFonts w:ascii="Arial" w:hAnsi="Arial" w:cs="Arial"/>
        </w:rPr>
        <w:t xml:space="preserve">– </w:t>
      </w:r>
      <w:r w:rsidRPr="002817AB">
        <w:rPr>
          <w:rFonts w:ascii="Arial" w:hAnsi="Arial" w:cs="Arial"/>
        </w:rPr>
        <w:t xml:space="preserve">wniosek zawierał błędy w zakresie rzeczowym </w:t>
      </w:r>
      <w:r w:rsidR="00CC0E45" w:rsidRPr="002817AB">
        <w:rPr>
          <w:rFonts w:ascii="Arial" w:hAnsi="Arial" w:cs="Arial"/>
        </w:rPr>
        <w:t>i/</w:t>
      </w:r>
      <w:r w:rsidRPr="002817AB">
        <w:rPr>
          <w:rFonts w:ascii="Arial" w:hAnsi="Arial" w:cs="Arial"/>
        </w:rPr>
        <w:t>lub w zakresie kwalifikowalności kosztów –</w:t>
      </w:r>
      <w:r w:rsidR="00915482" w:rsidRPr="002817AB">
        <w:rPr>
          <w:rFonts w:ascii="Arial" w:hAnsi="Arial" w:cs="Arial"/>
        </w:rPr>
        <w:t xml:space="preserve"> </w:t>
      </w:r>
      <w:r w:rsidRPr="002817AB">
        <w:rPr>
          <w:rFonts w:ascii="Arial" w:hAnsi="Arial" w:cs="Arial"/>
        </w:rPr>
        <w:t>dwa razy wzywano do wyjaśnień i usunięcia nieprawidłowości;</w:t>
      </w:r>
    </w:p>
    <w:p w14:paraId="14C95D79" w14:textId="139DEFAB" w:rsidR="00DD7217" w:rsidRPr="002817AB" w:rsidRDefault="00DD7217" w:rsidP="00C933A8">
      <w:pPr>
        <w:pStyle w:val="Akapitzlist"/>
        <w:numPr>
          <w:ilvl w:val="0"/>
          <w:numId w:val="40"/>
        </w:numPr>
        <w:spacing w:line="276" w:lineRule="auto"/>
        <w:ind w:left="992" w:hanging="283"/>
        <w:contextualSpacing w:val="0"/>
        <w:rPr>
          <w:rFonts w:ascii="Arial" w:hAnsi="Arial" w:cs="Arial"/>
        </w:rPr>
      </w:pPr>
      <w:r w:rsidRPr="00186B30">
        <w:rPr>
          <w:rFonts w:ascii="Arial" w:hAnsi="Arial" w:cs="Arial"/>
          <w:b/>
          <w:bCs/>
        </w:rPr>
        <w:t>10 pkt</w:t>
      </w:r>
      <w:r w:rsidRPr="002817AB">
        <w:rPr>
          <w:rFonts w:ascii="Arial" w:hAnsi="Arial" w:cs="Arial"/>
        </w:rPr>
        <w:t xml:space="preserve"> </w:t>
      </w:r>
      <w:r w:rsidR="00103F87" w:rsidRPr="002817AB">
        <w:rPr>
          <w:rFonts w:ascii="Arial" w:hAnsi="Arial" w:cs="Arial"/>
        </w:rPr>
        <w:t xml:space="preserve">– </w:t>
      </w:r>
      <w:r w:rsidRPr="002817AB">
        <w:rPr>
          <w:rFonts w:ascii="Arial" w:hAnsi="Arial" w:cs="Arial"/>
        </w:rPr>
        <w:t>wniosek zawierał błędy w zakresie rzeczowym i</w:t>
      </w:r>
      <w:r w:rsidR="00CC0E45" w:rsidRPr="002817AB">
        <w:rPr>
          <w:rFonts w:ascii="Arial" w:hAnsi="Arial" w:cs="Arial"/>
        </w:rPr>
        <w:t>/lub w zakresie</w:t>
      </w:r>
      <w:r w:rsidRPr="002817AB">
        <w:rPr>
          <w:rFonts w:ascii="Arial" w:hAnsi="Arial" w:cs="Arial"/>
        </w:rPr>
        <w:t xml:space="preserve"> kwalifikowalności kosztów – trzy razy wzywano do wyjaśnień i usunięcia nieprawidłowości;</w:t>
      </w:r>
    </w:p>
    <w:p w14:paraId="040239AC" w14:textId="31707F95" w:rsidR="00BB1318" w:rsidRPr="002817AB" w:rsidRDefault="00BB1318" w:rsidP="00C933A8">
      <w:pPr>
        <w:pStyle w:val="Akapitzlist"/>
        <w:numPr>
          <w:ilvl w:val="0"/>
          <w:numId w:val="40"/>
        </w:numPr>
        <w:spacing w:line="276" w:lineRule="auto"/>
        <w:ind w:left="992" w:hanging="283"/>
        <w:contextualSpacing w:val="0"/>
        <w:rPr>
          <w:rFonts w:ascii="Arial" w:hAnsi="Arial" w:cs="Arial"/>
        </w:rPr>
      </w:pPr>
      <w:r w:rsidRPr="00186B30">
        <w:rPr>
          <w:rFonts w:ascii="Arial" w:hAnsi="Arial" w:cs="Arial"/>
          <w:b/>
          <w:bCs/>
        </w:rPr>
        <w:t>wniosek odrzucony</w:t>
      </w:r>
      <w:r w:rsidRPr="002817AB">
        <w:rPr>
          <w:rFonts w:ascii="Arial" w:hAnsi="Arial" w:cs="Arial"/>
        </w:rPr>
        <w:t xml:space="preserve"> – nie usunięto błędów we wniosku mimo </w:t>
      </w:r>
      <w:r w:rsidR="00DD7217" w:rsidRPr="002817AB">
        <w:rPr>
          <w:rFonts w:ascii="Arial" w:hAnsi="Arial" w:cs="Arial"/>
        </w:rPr>
        <w:t>trzykrotnego</w:t>
      </w:r>
      <w:r w:rsidRPr="002817AB">
        <w:rPr>
          <w:rFonts w:ascii="Arial" w:hAnsi="Arial" w:cs="Arial"/>
        </w:rPr>
        <w:t xml:space="preserve"> wezwania do wyjaśnień i</w:t>
      </w:r>
      <w:r w:rsidR="002B25F3" w:rsidRPr="002817AB">
        <w:rPr>
          <w:rFonts w:ascii="Arial" w:hAnsi="Arial" w:cs="Arial"/>
        </w:rPr>
        <w:t> </w:t>
      </w:r>
      <w:r w:rsidRPr="002817AB">
        <w:rPr>
          <w:rFonts w:ascii="Arial" w:hAnsi="Arial" w:cs="Arial"/>
        </w:rPr>
        <w:t>usunięcia nieprawidłowości.</w:t>
      </w:r>
    </w:p>
    <w:p w14:paraId="49FEF286" w14:textId="18CC4918" w:rsidR="005450E8" w:rsidRPr="00186B30" w:rsidRDefault="00E4759E" w:rsidP="00DF1554">
      <w:pPr>
        <w:pStyle w:val="Nagwek2"/>
        <w:numPr>
          <w:ilvl w:val="0"/>
          <w:numId w:val="54"/>
        </w:numPr>
        <w:spacing w:before="120" w:after="120"/>
        <w:rPr>
          <w:bCs/>
        </w:rPr>
      </w:pPr>
      <w:r w:rsidRPr="00186B30">
        <w:rPr>
          <w:bCs/>
        </w:rPr>
        <w:t xml:space="preserve">Ocena użyteczności </w:t>
      </w:r>
      <w:r w:rsidRPr="00DF1554">
        <w:rPr>
          <w:b w:val="0"/>
        </w:rPr>
        <w:t>– uwzględniająca przydatność społeczną i skalę realizowanego przedsięwzięcia</w:t>
      </w:r>
    </w:p>
    <w:p w14:paraId="558CB2CA" w14:textId="23575309" w:rsidR="005450E8" w:rsidRPr="00186B30" w:rsidRDefault="009F52A5" w:rsidP="00C933A8">
      <w:pPr>
        <w:pStyle w:val="Akapitzlist"/>
        <w:numPr>
          <w:ilvl w:val="0"/>
          <w:numId w:val="43"/>
        </w:numPr>
        <w:spacing w:line="276" w:lineRule="auto"/>
        <w:ind w:left="992" w:hanging="357"/>
        <w:contextualSpacing w:val="0"/>
        <w:rPr>
          <w:rFonts w:ascii="Arial" w:hAnsi="Arial" w:cs="Arial"/>
        </w:rPr>
      </w:pPr>
      <w:r w:rsidRPr="00186B30">
        <w:rPr>
          <w:rFonts w:ascii="Arial" w:hAnsi="Arial" w:cs="Arial"/>
          <w:b/>
          <w:bCs/>
        </w:rPr>
        <w:t>3</w:t>
      </w:r>
      <w:r w:rsidR="009860EF" w:rsidRPr="00186B30">
        <w:rPr>
          <w:rFonts w:ascii="Arial" w:hAnsi="Arial" w:cs="Arial"/>
          <w:b/>
          <w:bCs/>
        </w:rPr>
        <w:t>0</w:t>
      </w:r>
      <w:r w:rsidR="005450E8" w:rsidRPr="00186B30">
        <w:rPr>
          <w:rFonts w:ascii="Arial" w:hAnsi="Arial" w:cs="Arial"/>
          <w:b/>
          <w:bCs/>
        </w:rPr>
        <w:t xml:space="preserve"> pkt</w:t>
      </w:r>
      <w:r w:rsidR="005450E8" w:rsidRPr="00186B30">
        <w:rPr>
          <w:rFonts w:ascii="Arial" w:hAnsi="Arial" w:cs="Arial"/>
        </w:rPr>
        <w:t xml:space="preserve"> </w:t>
      </w:r>
      <w:r w:rsidR="00103F87" w:rsidRPr="00186B30">
        <w:rPr>
          <w:rFonts w:ascii="Arial" w:hAnsi="Arial" w:cs="Arial"/>
        </w:rPr>
        <w:t xml:space="preserve">– </w:t>
      </w:r>
      <w:r w:rsidR="005450E8" w:rsidRPr="00186B30">
        <w:rPr>
          <w:rFonts w:ascii="Arial" w:hAnsi="Arial" w:cs="Arial"/>
        </w:rPr>
        <w:t>realizacja zadania jest oceniana jako przydatna społecznie i dotrze do</w:t>
      </w:r>
      <w:r w:rsidR="004B73EF">
        <w:rPr>
          <w:rFonts w:ascii="Arial" w:hAnsi="Arial" w:cs="Arial"/>
        </w:rPr>
        <w:t> </w:t>
      </w:r>
      <w:r w:rsidR="005450E8" w:rsidRPr="00186B30">
        <w:rPr>
          <w:rFonts w:ascii="Arial" w:hAnsi="Arial" w:cs="Arial"/>
        </w:rPr>
        <w:t xml:space="preserve">szerokiego grona odbiorców. </w:t>
      </w:r>
      <w:r w:rsidR="001A4B33" w:rsidRPr="00186B30">
        <w:rPr>
          <w:rFonts w:ascii="Arial" w:hAnsi="Arial" w:cs="Arial"/>
        </w:rPr>
        <w:t>Wnioskodawca</w:t>
      </w:r>
      <w:r w:rsidR="005450E8" w:rsidRPr="00186B30">
        <w:rPr>
          <w:rFonts w:ascii="Arial" w:hAnsi="Arial" w:cs="Arial"/>
        </w:rPr>
        <w:t xml:space="preserve"> deklaruje dodatkowe korzyści wynikające z realizacji Zadania wykraczające poza</w:t>
      </w:r>
      <w:r w:rsidR="00A5225C" w:rsidRPr="00A5225C">
        <w:rPr>
          <w:rFonts w:ascii="Arial" w:hAnsi="Arial" w:cs="Arial"/>
        </w:rPr>
        <w:t xml:space="preserve"> konieczny zakres zadania</w:t>
      </w:r>
      <w:r w:rsidR="00DD7217" w:rsidRPr="00186B30">
        <w:rPr>
          <w:rFonts w:ascii="Arial" w:hAnsi="Arial" w:cs="Arial"/>
        </w:rPr>
        <w:t>,</w:t>
      </w:r>
      <w:r w:rsidR="005450E8" w:rsidRPr="00186B30">
        <w:rPr>
          <w:rFonts w:ascii="Arial" w:hAnsi="Arial" w:cs="Arial"/>
        </w:rPr>
        <w:t xml:space="preserve"> np.</w:t>
      </w:r>
      <w:r w:rsidR="004B73EF">
        <w:rPr>
          <w:rFonts w:ascii="Arial" w:hAnsi="Arial" w:cs="Arial"/>
        </w:rPr>
        <w:t> </w:t>
      </w:r>
      <w:r w:rsidR="00DD7217" w:rsidRPr="00186B30">
        <w:rPr>
          <w:rFonts w:ascii="Arial" w:hAnsi="Arial" w:cs="Arial"/>
        </w:rPr>
        <w:t>pomoc przy wypełnieniu wniosku o pozyskanie dotacji/ informowanie o</w:t>
      </w:r>
      <w:r w:rsidR="004B73EF">
        <w:rPr>
          <w:rFonts w:ascii="Arial" w:hAnsi="Arial" w:cs="Arial"/>
        </w:rPr>
        <w:t> </w:t>
      </w:r>
      <w:r w:rsidR="00DD7217" w:rsidRPr="00186B30">
        <w:rPr>
          <w:rFonts w:ascii="Arial" w:hAnsi="Arial" w:cs="Arial"/>
        </w:rPr>
        <w:t>możliwości pozyskania dotacji na wymianę źródeł ciepła w przypadku akcji edukacyjn</w:t>
      </w:r>
      <w:r w:rsidR="007C3706">
        <w:rPr>
          <w:rFonts w:ascii="Arial" w:hAnsi="Arial" w:cs="Arial"/>
        </w:rPr>
        <w:t>o-</w:t>
      </w:r>
      <w:r w:rsidR="007C3706" w:rsidRPr="00186B30">
        <w:rPr>
          <w:rFonts w:ascii="Arial" w:hAnsi="Arial" w:cs="Arial"/>
        </w:rPr>
        <w:t>informacyjn</w:t>
      </w:r>
      <w:r w:rsidR="007C3706">
        <w:rPr>
          <w:rFonts w:ascii="Arial" w:hAnsi="Arial" w:cs="Arial"/>
        </w:rPr>
        <w:t>ych</w:t>
      </w:r>
      <w:r w:rsidR="007C3706" w:rsidRPr="00186B30">
        <w:rPr>
          <w:rFonts w:ascii="Arial" w:hAnsi="Arial" w:cs="Arial"/>
        </w:rPr>
        <w:t xml:space="preserve"> </w:t>
      </w:r>
      <w:r w:rsidR="00AE5FED" w:rsidRPr="00186B30">
        <w:rPr>
          <w:rFonts w:ascii="Arial" w:hAnsi="Arial" w:cs="Arial"/>
        </w:rPr>
        <w:t>lub przeprowadzanych kontroli indywidualnych źródeł ciepła</w:t>
      </w:r>
      <w:r w:rsidR="000F36A3" w:rsidRPr="00186B30">
        <w:rPr>
          <w:rFonts w:ascii="Arial" w:hAnsi="Arial" w:cs="Arial"/>
        </w:rPr>
        <w:t>, itp.</w:t>
      </w:r>
      <w:r w:rsidR="00DD7217" w:rsidRPr="00186B30">
        <w:rPr>
          <w:rFonts w:ascii="Arial" w:hAnsi="Arial" w:cs="Arial"/>
        </w:rPr>
        <w:t>;</w:t>
      </w:r>
    </w:p>
    <w:p w14:paraId="4B6FFE70" w14:textId="6819535D" w:rsidR="005450E8" w:rsidRPr="00186B30" w:rsidRDefault="009F52A5" w:rsidP="00C933A8">
      <w:pPr>
        <w:pStyle w:val="Akapitzlist"/>
        <w:numPr>
          <w:ilvl w:val="0"/>
          <w:numId w:val="43"/>
        </w:numPr>
        <w:spacing w:line="276" w:lineRule="auto"/>
        <w:ind w:left="992" w:hanging="357"/>
        <w:contextualSpacing w:val="0"/>
        <w:rPr>
          <w:rFonts w:ascii="Arial" w:hAnsi="Arial" w:cs="Arial"/>
        </w:rPr>
      </w:pPr>
      <w:r w:rsidRPr="00186B30">
        <w:rPr>
          <w:rFonts w:ascii="Arial" w:hAnsi="Arial" w:cs="Arial"/>
          <w:b/>
          <w:bCs/>
        </w:rPr>
        <w:t>20</w:t>
      </w:r>
      <w:r w:rsidR="005450E8" w:rsidRPr="00186B30">
        <w:rPr>
          <w:rFonts w:ascii="Arial" w:hAnsi="Arial" w:cs="Arial"/>
          <w:b/>
          <w:bCs/>
        </w:rPr>
        <w:t xml:space="preserve"> pkt</w:t>
      </w:r>
      <w:r w:rsidR="005450E8" w:rsidRPr="00186B30">
        <w:rPr>
          <w:rFonts w:ascii="Arial" w:hAnsi="Arial" w:cs="Arial"/>
        </w:rPr>
        <w:t xml:space="preserve"> </w:t>
      </w:r>
      <w:r w:rsidR="00103F87" w:rsidRPr="00186B30">
        <w:rPr>
          <w:rFonts w:ascii="Arial" w:hAnsi="Arial" w:cs="Arial"/>
        </w:rPr>
        <w:t xml:space="preserve">– </w:t>
      </w:r>
      <w:r w:rsidR="00DD7217" w:rsidRPr="00186B30">
        <w:rPr>
          <w:rFonts w:ascii="Arial" w:hAnsi="Arial" w:cs="Arial"/>
        </w:rPr>
        <w:t>realizacja zadania jest oceniana jako przydatna społecznie i dotrze do</w:t>
      </w:r>
      <w:r w:rsidR="004B73EF">
        <w:rPr>
          <w:rFonts w:ascii="Arial" w:hAnsi="Arial" w:cs="Arial"/>
        </w:rPr>
        <w:t> </w:t>
      </w:r>
      <w:r w:rsidR="00DD7217" w:rsidRPr="00186B30">
        <w:rPr>
          <w:rFonts w:ascii="Arial" w:hAnsi="Arial" w:cs="Arial"/>
        </w:rPr>
        <w:t xml:space="preserve">szerokiego grona odbiorców. </w:t>
      </w:r>
      <w:r w:rsidR="001A4B33" w:rsidRPr="00186B30">
        <w:rPr>
          <w:rFonts w:ascii="Arial" w:hAnsi="Arial" w:cs="Arial"/>
        </w:rPr>
        <w:t xml:space="preserve">Wnioskodawca </w:t>
      </w:r>
      <w:r w:rsidR="00DD7217" w:rsidRPr="00186B30">
        <w:rPr>
          <w:rFonts w:ascii="Arial" w:hAnsi="Arial" w:cs="Arial"/>
        </w:rPr>
        <w:t>nie deklaruje dodatkowych korzyści wynikających z realizacji zadania.</w:t>
      </w:r>
    </w:p>
    <w:p w14:paraId="3BF02236" w14:textId="578D0760" w:rsidR="005450E8" w:rsidRPr="00186B30" w:rsidRDefault="005450E8" w:rsidP="007C3706">
      <w:pPr>
        <w:pStyle w:val="Akapitzlist"/>
        <w:numPr>
          <w:ilvl w:val="0"/>
          <w:numId w:val="43"/>
        </w:numPr>
        <w:spacing w:line="276" w:lineRule="auto"/>
        <w:ind w:left="992" w:hanging="357"/>
        <w:contextualSpacing w:val="0"/>
        <w:rPr>
          <w:rFonts w:ascii="Arial" w:hAnsi="Arial" w:cs="Arial"/>
        </w:rPr>
      </w:pPr>
      <w:r w:rsidRPr="00186B30">
        <w:rPr>
          <w:rFonts w:ascii="Arial" w:hAnsi="Arial" w:cs="Arial"/>
          <w:b/>
          <w:bCs/>
        </w:rPr>
        <w:t>1</w:t>
      </w:r>
      <w:r w:rsidR="009F52A5" w:rsidRPr="00186B30">
        <w:rPr>
          <w:rFonts w:ascii="Arial" w:hAnsi="Arial" w:cs="Arial"/>
          <w:b/>
          <w:bCs/>
        </w:rPr>
        <w:t>0</w:t>
      </w:r>
      <w:r w:rsidRPr="00186B30">
        <w:rPr>
          <w:rFonts w:ascii="Arial" w:hAnsi="Arial" w:cs="Arial"/>
          <w:b/>
          <w:bCs/>
        </w:rPr>
        <w:t xml:space="preserve"> pkt</w:t>
      </w:r>
      <w:r w:rsidRPr="00186B30">
        <w:rPr>
          <w:rFonts w:ascii="Arial" w:hAnsi="Arial" w:cs="Arial"/>
        </w:rPr>
        <w:t xml:space="preserve"> </w:t>
      </w:r>
      <w:r w:rsidR="00DF0596" w:rsidRPr="00186B30">
        <w:rPr>
          <w:rFonts w:ascii="Arial" w:hAnsi="Arial" w:cs="Arial"/>
        </w:rPr>
        <w:t>– realizacja zadania jest oceniana jako przydatna społecznie, lecz dotrze do niewielkiego grona odbiorców</w:t>
      </w:r>
      <w:r w:rsidR="001A4B33" w:rsidRPr="00186B30">
        <w:rPr>
          <w:rFonts w:ascii="Arial" w:hAnsi="Arial" w:cs="Arial"/>
        </w:rPr>
        <w:t>;</w:t>
      </w:r>
    </w:p>
    <w:p w14:paraId="5860CE88" w14:textId="787C9CC5" w:rsidR="001A4B33" w:rsidRPr="00186B30" w:rsidRDefault="001A4B33" w:rsidP="00C933A8">
      <w:pPr>
        <w:pStyle w:val="Akapitzlist"/>
        <w:numPr>
          <w:ilvl w:val="0"/>
          <w:numId w:val="43"/>
        </w:numPr>
        <w:spacing w:line="276" w:lineRule="auto"/>
        <w:ind w:left="992" w:hanging="357"/>
        <w:contextualSpacing w:val="0"/>
        <w:rPr>
          <w:rFonts w:ascii="Arial" w:hAnsi="Arial" w:cs="Arial"/>
        </w:rPr>
      </w:pPr>
      <w:r w:rsidRPr="00186B30">
        <w:rPr>
          <w:rFonts w:ascii="Arial" w:hAnsi="Arial" w:cs="Arial"/>
          <w:b/>
          <w:bCs/>
        </w:rPr>
        <w:t>wniosek odrzucony</w:t>
      </w:r>
      <w:r w:rsidRPr="00186B30">
        <w:rPr>
          <w:rFonts w:ascii="Arial" w:hAnsi="Arial" w:cs="Arial"/>
        </w:rPr>
        <w:t xml:space="preserve"> –</w:t>
      </w:r>
      <w:r w:rsidR="00A33CC1" w:rsidRPr="00186B30">
        <w:rPr>
          <w:rFonts w:ascii="Arial" w:hAnsi="Arial" w:cs="Arial"/>
        </w:rPr>
        <w:t xml:space="preserve"> zadanie zostało </w:t>
      </w:r>
      <w:r w:rsidR="00BF1D6E" w:rsidRPr="00186B30">
        <w:rPr>
          <w:rFonts w:ascii="Arial" w:hAnsi="Arial" w:cs="Arial"/>
        </w:rPr>
        <w:t>ocenione</w:t>
      </w:r>
      <w:r w:rsidR="00A33CC1" w:rsidRPr="00186B30">
        <w:rPr>
          <w:rFonts w:ascii="Arial" w:hAnsi="Arial" w:cs="Arial"/>
        </w:rPr>
        <w:t xml:space="preserve"> jako nieprzydatne społecznie.</w:t>
      </w:r>
    </w:p>
    <w:p w14:paraId="25302B1D" w14:textId="3EA4D42B" w:rsidR="0047599C" w:rsidRPr="00DF1554" w:rsidRDefault="0047599C" w:rsidP="00DF1554">
      <w:pPr>
        <w:pStyle w:val="Nagwek2"/>
        <w:numPr>
          <w:ilvl w:val="0"/>
          <w:numId w:val="54"/>
        </w:numPr>
        <w:spacing w:before="120" w:after="120"/>
        <w:ind w:left="714" w:hanging="357"/>
        <w:rPr>
          <w:b w:val="0"/>
        </w:rPr>
      </w:pPr>
      <w:r w:rsidRPr="00186B30">
        <w:rPr>
          <w:bCs/>
        </w:rPr>
        <w:lastRenderedPageBreak/>
        <w:t xml:space="preserve">Wysokość wskaźnika G (tj. wskaźnika podstawowych dochodów na jednego mieszkańca gminy) </w:t>
      </w:r>
      <w:r w:rsidRPr="00DF1554">
        <w:rPr>
          <w:b w:val="0"/>
        </w:rPr>
        <w:t>– ocenie będzie podlegać wysokość wskaźnika G dla gminy w</w:t>
      </w:r>
      <w:r w:rsidR="004B73EF" w:rsidRPr="00DF1554">
        <w:rPr>
          <w:b w:val="0"/>
        </w:rPr>
        <w:t> </w:t>
      </w:r>
      <w:r w:rsidRPr="00DF1554">
        <w:rPr>
          <w:b w:val="0"/>
        </w:rPr>
        <w:t>odniesieniu do średniej arytmetycznej na 202</w:t>
      </w:r>
      <w:r w:rsidR="00EC315D" w:rsidRPr="00DF1554">
        <w:rPr>
          <w:b w:val="0"/>
        </w:rPr>
        <w:t>3</w:t>
      </w:r>
      <w:r w:rsidRPr="00DF1554">
        <w:rPr>
          <w:b w:val="0"/>
        </w:rPr>
        <w:t xml:space="preserve"> r. wyliczonej w oparciu o dane Ministerstwa Finansów dla mazowieckich gmin, </w:t>
      </w:r>
      <w:r w:rsidR="004B21F2" w:rsidRPr="00DF1554">
        <w:rPr>
          <w:b w:val="0"/>
        </w:rPr>
        <w:t>wynoszącej</w:t>
      </w:r>
      <w:r w:rsidR="007C3706" w:rsidRPr="00DF1554">
        <w:rPr>
          <w:b w:val="0"/>
        </w:rPr>
        <w:t xml:space="preserve"> – </w:t>
      </w:r>
      <w:r w:rsidR="00EC315D" w:rsidRPr="00DF1554">
        <w:rPr>
          <w:b w:val="0"/>
        </w:rPr>
        <w:t xml:space="preserve">1845,75 </w:t>
      </w:r>
      <w:r w:rsidRPr="00DF1554">
        <w:rPr>
          <w:b w:val="0"/>
        </w:rPr>
        <w:t>zł</w:t>
      </w:r>
    </w:p>
    <w:p w14:paraId="43F2C9E2" w14:textId="660EF5AC" w:rsidR="0047599C" w:rsidRPr="00B17D11" w:rsidRDefault="0047599C" w:rsidP="00C933A8">
      <w:pPr>
        <w:pStyle w:val="Akapitzlist"/>
        <w:numPr>
          <w:ilvl w:val="0"/>
          <w:numId w:val="44"/>
        </w:numPr>
        <w:spacing w:line="276" w:lineRule="auto"/>
        <w:ind w:left="992" w:hanging="357"/>
        <w:contextualSpacing w:val="0"/>
        <w:rPr>
          <w:rFonts w:ascii="Arial" w:hAnsi="Arial" w:cs="Arial"/>
        </w:rPr>
      </w:pPr>
      <w:r w:rsidRPr="00B17D11">
        <w:rPr>
          <w:rFonts w:ascii="Arial" w:hAnsi="Arial" w:cs="Arial"/>
          <w:b/>
          <w:bCs/>
        </w:rPr>
        <w:t>30 pkt</w:t>
      </w:r>
      <w:r w:rsidRPr="00B17D11">
        <w:rPr>
          <w:rFonts w:ascii="Arial" w:hAnsi="Arial" w:cs="Arial"/>
        </w:rPr>
        <w:t xml:space="preserve"> </w:t>
      </w:r>
      <w:r w:rsidR="00103F87" w:rsidRPr="00B17D11">
        <w:rPr>
          <w:rFonts w:ascii="Arial" w:hAnsi="Arial" w:cs="Arial"/>
        </w:rPr>
        <w:t xml:space="preserve">– </w:t>
      </w:r>
      <w:r w:rsidRPr="00B17D11">
        <w:rPr>
          <w:rFonts w:ascii="Arial" w:hAnsi="Arial" w:cs="Arial"/>
        </w:rPr>
        <w:t xml:space="preserve">G </w:t>
      </w:r>
      <w:bookmarkStart w:id="0" w:name="_Hlk89169153"/>
      <w:r w:rsidR="00306A02" w:rsidRPr="00B17D11">
        <w:rPr>
          <w:rFonts w:ascii="Arial" w:hAnsi="Arial" w:cs="Arial"/>
        </w:rPr>
        <w:t>≤</w:t>
      </w:r>
      <w:r w:rsidRPr="00B17D11">
        <w:rPr>
          <w:rFonts w:ascii="Arial" w:hAnsi="Arial" w:cs="Arial"/>
        </w:rPr>
        <w:t xml:space="preserve"> </w:t>
      </w:r>
      <w:bookmarkEnd w:id="0"/>
      <w:r w:rsidRPr="00B17D11">
        <w:rPr>
          <w:rFonts w:ascii="Arial" w:hAnsi="Arial" w:cs="Arial"/>
        </w:rPr>
        <w:t>60% śr.;</w:t>
      </w:r>
    </w:p>
    <w:p w14:paraId="5437AE7B" w14:textId="14CFF1E2" w:rsidR="0047599C" w:rsidRPr="00B17D11" w:rsidRDefault="0047599C" w:rsidP="00C933A8">
      <w:pPr>
        <w:pStyle w:val="Akapitzlist"/>
        <w:numPr>
          <w:ilvl w:val="0"/>
          <w:numId w:val="44"/>
        </w:numPr>
        <w:spacing w:line="276" w:lineRule="auto"/>
        <w:ind w:left="992" w:hanging="357"/>
        <w:contextualSpacing w:val="0"/>
        <w:rPr>
          <w:rFonts w:ascii="Arial" w:hAnsi="Arial" w:cs="Arial"/>
        </w:rPr>
      </w:pPr>
      <w:r w:rsidRPr="00B17D11">
        <w:rPr>
          <w:rFonts w:ascii="Arial" w:hAnsi="Arial" w:cs="Arial"/>
          <w:b/>
          <w:bCs/>
        </w:rPr>
        <w:t>15 pkt</w:t>
      </w:r>
      <w:r w:rsidRPr="00B17D11">
        <w:rPr>
          <w:rFonts w:ascii="Arial" w:hAnsi="Arial" w:cs="Arial"/>
        </w:rPr>
        <w:t xml:space="preserve"> </w:t>
      </w:r>
      <w:r w:rsidR="00103F87" w:rsidRPr="00B17D11">
        <w:rPr>
          <w:rFonts w:ascii="Arial" w:hAnsi="Arial" w:cs="Arial"/>
        </w:rPr>
        <w:t xml:space="preserve">– </w:t>
      </w:r>
      <w:r w:rsidRPr="00B17D11">
        <w:rPr>
          <w:rFonts w:ascii="Arial" w:hAnsi="Arial" w:cs="Arial"/>
        </w:rPr>
        <w:t xml:space="preserve">60% śr. </w:t>
      </w:r>
      <w:r w:rsidR="00881DEB" w:rsidRPr="00B17D11">
        <w:rPr>
          <w:rFonts w:ascii="Arial" w:hAnsi="Arial" w:cs="Arial"/>
        </w:rPr>
        <w:t>&lt;</w:t>
      </w:r>
      <w:r w:rsidRPr="00B17D11">
        <w:rPr>
          <w:rFonts w:ascii="Arial" w:hAnsi="Arial" w:cs="Arial"/>
        </w:rPr>
        <w:t xml:space="preserve"> G </w:t>
      </w:r>
      <w:r w:rsidR="00CA59A1" w:rsidRPr="00B17D11">
        <w:rPr>
          <w:rFonts w:ascii="Arial" w:hAnsi="Arial" w:cs="Arial"/>
        </w:rPr>
        <w:t xml:space="preserve">&lt; </w:t>
      </w:r>
      <w:r w:rsidRPr="00B17D11">
        <w:rPr>
          <w:rFonts w:ascii="Arial" w:hAnsi="Arial" w:cs="Arial"/>
        </w:rPr>
        <w:t>80% śr.;</w:t>
      </w:r>
    </w:p>
    <w:p w14:paraId="22E3C149" w14:textId="6998D188" w:rsidR="0047599C" w:rsidRPr="00B17D11" w:rsidRDefault="0047599C" w:rsidP="00C933A8">
      <w:pPr>
        <w:pStyle w:val="Akapitzlist"/>
        <w:numPr>
          <w:ilvl w:val="0"/>
          <w:numId w:val="44"/>
        </w:numPr>
        <w:spacing w:line="276" w:lineRule="auto"/>
        <w:ind w:left="992" w:hanging="357"/>
        <w:contextualSpacing w:val="0"/>
        <w:rPr>
          <w:rFonts w:ascii="Arial" w:hAnsi="Arial" w:cs="Arial"/>
        </w:rPr>
      </w:pPr>
      <w:r w:rsidRPr="00B17D11">
        <w:rPr>
          <w:rFonts w:ascii="Arial" w:hAnsi="Arial" w:cs="Arial"/>
          <w:b/>
          <w:bCs/>
        </w:rPr>
        <w:t>0 pkt</w:t>
      </w:r>
      <w:r w:rsidRPr="00B17D11">
        <w:rPr>
          <w:rFonts w:ascii="Arial" w:hAnsi="Arial" w:cs="Arial"/>
        </w:rPr>
        <w:t xml:space="preserve"> </w:t>
      </w:r>
      <w:r w:rsidR="00103F87" w:rsidRPr="00B17D11">
        <w:rPr>
          <w:rFonts w:ascii="Arial" w:hAnsi="Arial" w:cs="Arial"/>
        </w:rPr>
        <w:t xml:space="preserve">– </w:t>
      </w:r>
      <w:r w:rsidRPr="00B17D11">
        <w:rPr>
          <w:rFonts w:ascii="Arial" w:hAnsi="Arial" w:cs="Arial"/>
        </w:rPr>
        <w:t xml:space="preserve">G </w:t>
      </w:r>
      <w:r w:rsidR="00CA59A1" w:rsidRPr="00B17D11">
        <w:rPr>
          <w:rFonts w:ascii="Arial" w:hAnsi="Arial" w:cs="Arial"/>
        </w:rPr>
        <w:t>≥</w:t>
      </w:r>
      <w:r w:rsidRPr="00B17D11">
        <w:rPr>
          <w:rFonts w:ascii="Arial" w:hAnsi="Arial" w:cs="Arial"/>
        </w:rPr>
        <w:t xml:space="preserve"> 8</w:t>
      </w:r>
      <w:r w:rsidR="00CA59A1" w:rsidRPr="00B17D11">
        <w:rPr>
          <w:rFonts w:ascii="Arial" w:hAnsi="Arial" w:cs="Arial"/>
        </w:rPr>
        <w:t>0</w:t>
      </w:r>
      <w:r w:rsidRPr="00B17D11">
        <w:rPr>
          <w:rFonts w:ascii="Arial" w:hAnsi="Arial" w:cs="Arial"/>
        </w:rPr>
        <w:t>% śr.</w:t>
      </w:r>
    </w:p>
    <w:p w14:paraId="42BDE97B" w14:textId="2FA23AA4" w:rsidR="00587DF8" w:rsidRPr="00B17D11" w:rsidRDefault="00B17D11" w:rsidP="00DF1554">
      <w:pPr>
        <w:pStyle w:val="Nagwek1"/>
        <w:numPr>
          <w:ilvl w:val="0"/>
          <w:numId w:val="53"/>
        </w:numPr>
        <w:spacing w:after="120"/>
        <w:ind w:left="284" w:hanging="284"/>
      </w:pPr>
      <w:r w:rsidRPr="00B17D11">
        <w:t>K</w:t>
      </w:r>
      <w:r w:rsidR="00B41DBE" w:rsidRPr="00B17D11">
        <w:t>ryteria szczegółowe</w:t>
      </w:r>
    </w:p>
    <w:p w14:paraId="775F13B1" w14:textId="7117463A" w:rsidR="00A477F1" w:rsidRPr="00C933A8" w:rsidRDefault="00B41DBE" w:rsidP="00DF1554">
      <w:pPr>
        <w:pStyle w:val="Nagwek2"/>
        <w:numPr>
          <w:ilvl w:val="0"/>
          <w:numId w:val="57"/>
        </w:numPr>
        <w:spacing w:before="120" w:after="120"/>
        <w:ind w:left="714" w:hanging="357"/>
      </w:pPr>
      <w:r w:rsidRPr="00B17D11">
        <w:rPr>
          <w:bCs/>
        </w:rPr>
        <w:t xml:space="preserve">Obszar realizacji projektu </w:t>
      </w:r>
      <w:r w:rsidR="00103F87" w:rsidRPr="00B17D11">
        <w:rPr>
          <w:bCs/>
        </w:rPr>
        <w:t>–</w:t>
      </w:r>
      <w:r w:rsidR="004B21F2" w:rsidRPr="00B17D11">
        <w:rPr>
          <w:bCs/>
        </w:rPr>
        <w:t xml:space="preserve"> </w:t>
      </w:r>
      <w:r w:rsidR="00DF0596" w:rsidRPr="00DF1554">
        <w:rPr>
          <w:b w:val="0"/>
          <w:bCs/>
        </w:rPr>
        <w:t>ocenie podlegać będzie</w:t>
      </w:r>
      <w:r w:rsidR="004B21F2" w:rsidRPr="00DF1554">
        <w:rPr>
          <w:b w:val="0"/>
          <w:bCs/>
        </w:rPr>
        <w:t>,</w:t>
      </w:r>
      <w:r w:rsidR="00DF0596" w:rsidRPr="00DF1554">
        <w:rPr>
          <w:b w:val="0"/>
          <w:bCs/>
        </w:rPr>
        <w:t xml:space="preserve"> czy projekt realizowany jest na terenie gminy, w</w:t>
      </w:r>
      <w:r w:rsidR="003E62C5" w:rsidRPr="00DF1554">
        <w:rPr>
          <w:b w:val="0"/>
          <w:bCs/>
        </w:rPr>
        <w:t xml:space="preserve"> </w:t>
      </w:r>
      <w:r w:rsidR="00DF0596" w:rsidRPr="00DF1554">
        <w:rPr>
          <w:b w:val="0"/>
          <w:bCs/>
        </w:rPr>
        <w:t xml:space="preserve">której występuje obszar przekroczeń poziomu dopuszczalnego pyłu zawieszonego PM10 </w:t>
      </w:r>
      <w:r w:rsidR="009B4CBD" w:rsidRPr="00DF1554">
        <w:rPr>
          <w:b w:val="0"/>
          <w:bCs/>
        </w:rPr>
        <w:t>i/</w:t>
      </w:r>
      <w:r w:rsidR="00DF0596" w:rsidRPr="00DF1554">
        <w:rPr>
          <w:b w:val="0"/>
          <w:bCs/>
        </w:rPr>
        <w:t>lub PM2,5</w:t>
      </w:r>
      <w:r w:rsidR="009B4CBD" w:rsidRPr="00DF1554">
        <w:rPr>
          <w:b w:val="0"/>
          <w:bCs/>
        </w:rPr>
        <w:t xml:space="preserve"> i/lub</w:t>
      </w:r>
      <w:r w:rsidR="004F740A" w:rsidRPr="00DF1554">
        <w:rPr>
          <w:b w:val="0"/>
          <w:bCs/>
        </w:rPr>
        <w:t xml:space="preserve"> </w:t>
      </w:r>
      <w:r w:rsidR="00DE5D5D" w:rsidRPr="00DF1554">
        <w:rPr>
          <w:b w:val="0"/>
          <w:bCs/>
        </w:rPr>
        <w:t xml:space="preserve">poziomu </w:t>
      </w:r>
      <w:r w:rsidR="004F740A" w:rsidRPr="00DF1554">
        <w:rPr>
          <w:b w:val="0"/>
          <w:bCs/>
        </w:rPr>
        <w:t xml:space="preserve">docelowego benzo(a)pirenu </w:t>
      </w:r>
      <w:r w:rsidR="00DF0596" w:rsidRPr="00DF1554">
        <w:rPr>
          <w:b w:val="0"/>
          <w:bCs/>
        </w:rPr>
        <w:t xml:space="preserve">wskazany </w:t>
      </w:r>
      <w:r w:rsidR="00D00712" w:rsidRPr="00DF1554">
        <w:rPr>
          <w:b w:val="0"/>
          <w:bCs/>
        </w:rPr>
        <w:t>w programie ochrony powietrza dla stref w województwie mazowieckim (Uchwała 115/20 Sejmiku Województwa Mazowieckiego z dnia 8 września 2020 r. w</w:t>
      </w:r>
      <w:r w:rsidR="004B73EF" w:rsidRPr="00DF1554">
        <w:rPr>
          <w:b w:val="0"/>
          <w:bCs/>
        </w:rPr>
        <w:t> </w:t>
      </w:r>
      <w:r w:rsidR="00D00712" w:rsidRPr="00DF1554">
        <w:rPr>
          <w:b w:val="0"/>
          <w:bCs/>
        </w:rPr>
        <w:t>sprawie programu ochrony powietrza dla stref w województwie mazowieckim, w</w:t>
      </w:r>
      <w:r w:rsidR="004B73EF" w:rsidRPr="00DF1554">
        <w:rPr>
          <w:b w:val="0"/>
          <w:bCs/>
        </w:rPr>
        <w:t> </w:t>
      </w:r>
      <w:r w:rsidR="00D00712" w:rsidRPr="00DF1554">
        <w:rPr>
          <w:b w:val="0"/>
          <w:bCs/>
        </w:rPr>
        <w:t>których zostały przekroczone poziomy dopuszczalne i docelowe substancji w</w:t>
      </w:r>
      <w:r w:rsidR="004B73EF" w:rsidRPr="00DF1554">
        <w:rPr>
          <w:b w:val="0"/>
          <w:bCs/>
        </w:rPr>
        <w:t> </w:t>
      </w:r>
      <w:r w:rsidR="00D00712" w:rsidRPr="00DF1554">
        <w:rPr>
          <w:b w:val="0"/>
          <w:bCs/>
        </w:rPr>
        <w:t xml:space="preserve">powietrzu jest dostępna </w:t>
      </w:r>
      <w:r w:rsidR="001D12B6" w:rsidRPr="00DF1554">
        <w:rPr>
          <w:b w:val="0"/>
          <w:bCs/>
        </w:rPr>
        <w:t>pod linkiem</w:t>
      </w:r>
      <w:r w:rsidR="00BF1D6E" w:rsidRPr="00DF1554">
        <w:rPr>
          <w:b w:val="0"/>
          <w:bCs/>
        </w:rPr>
        <w:t>:</w:t>
      </w:r>
      <w:r w:rsidR="00D00712" w:rsidRPr="00DF1554">
        <w:rPr>
          <w:b w:val="0"/>
          <w:bCs/>
        </w:rPr>
        <w:t xml:space="preserve"> </w:t>
      </w:r>
      <w:hyperlink r:id="rId12" w:history="1">
        <w:r w:rsidR="00BF1D6E" w:rsidRPr="00DF1554">
          <w:rPr>
            <w:rStyle w:val="Hipercze"/>
            <w:rFonts w:cs="Arial"/>
            <w:b w:val="0"/>
            <w:bCs/>
          </w:rPr>
          <w:t>Uchwała 115/20 Sejmiku Województwa Mazowieckiego z dnia 08 września 2020 r. - Witryna Mazovia.pl</w:t>
        </w:r>
      </w:hyperlink>
      <w:r w:rsidR="00D00712" w:rsidRPr="00DF1554">
        <w:rPr>
          <w:b w:val="0"/>
          <w:bCs/>
        </w:rPr>
        <w:t>)</w:t>
      </w:r>
      <w:r w:rsidR="00080D97" w:rsidRPr="00DF1554">
        <w:rPr>
          <w:b w:val="0"/>
          <w:bCs/>
        </w:rPr>
        <w:t>.</w:t>
      </w:r>
    </w:p>
    <w:p w14:paraId="3E935638" w14:textId="24EE1190" w:rsidR="00080D97" w:rsidRPr="00B17D11" w:rsidRDefault="00080D97" w:rsidP="00C933A8">
      <w:pPr>
        <w:pStyle w:val="Akapitzlist"/>
        <w:numPr>
          <w:ilvl w:val="0"/>
          <w:numId w:val="50"/>
        </w:numPr>
        <w:spacing w:line="276" w:lineRule="auto"/>
        <w:ind w:left="1134"/>
        <w:contextualSpacing w:val="0"/>
        <w:rPr>
          <w:rFonts w:ascii="Arial" w:hAnsi="Arial" w:cs="Arial"/>
        </w:rPr>
      </w:pPr>
      <w:r w:rsidRPr="00B17D11">
        <w:rPr>
          <w:rFonts w:ascii="Arial" w:hAnsi="Arial" w:cs="Arial"/>
          <w:b/>
          <w:bCs/>
        </w:rPr>
        <w:t>30 pkt</w:t>
      </w:r>
      <w:r w:rsidRPr="00B17D11">
        <w:rPr>
          <w:rFonts w:ascii="Arial" w:hAnsi="Arial" w:cs="Arial"/>
        </w:rPr>
        <w:t xml:space="preserve"> –</w:t>
      </w:r>
      <w:r w:rsidR="00623267" w:rsidRPr="00B17D11">
        <w:rPr>
          <w:rFonts w:ascii="Arial" w:hAnsi="Arial" w:cs="Arial"/>
        </w:rPr>
        <w:t xml:space="preserve"> </w:t>
      </w:r>
      <w:bookmarkStart w:id="1" w:name="_Hlk92895051"/>
      <w:r w:rsidR="00623267" w:rsidRPr="00B17D11">
        <w:rPr>
          <w:rFonts w:ascii="Arial" w:hAnsi="Arial" w:cs="Arial"/>
        </w:rPr>
        <w:t>na terenie</w:t>
      </w:r>
      <w:r w:rsidRPr="00B17D11">
        <w:rPr>
          <w:rFonts w:ascii="Arial" w:hAnsi="Arial" w:cs="Arial"/>
        </w:rPr>
        <w:t xml:space="preserve"> </w:t>
      </w:r>
      <w:r w:rsidR="001A4B33" w:rsidRPr="00B17D11">
        <w:rPr>
          <w:rFonts w:ascii="Arial" w:hAnsi="Arial" w:cs="Arial"/>
        </w:rPr>
        <w:t>g</w:t>
      </w:r>
      <w:r w:rsidRPr="00B17D11">
        <w:rPr>
          <w:rFonts w:ascii="Arial" w:hAnsi="Arial" w:cs="Arial"/>
        </w:rPr>
        <w:t>min</w:t>
      </w:r>
      <w:r w:rsidR="00623267" w:rsidRPr="00B17D11">
        <w:rPr>
          <w:rFonts w:ascii="Arial" w:hAnsi="Arial" w:cs="Arial"/>
        </w:rPr>
        <w:t>y</w:t>
      </w:r>
      <w:r w:rsidRPr="00B17D11">
        <w:rPr>
          <w:rFonts w:ascii="Arial" w:hAnsi="Arial" w:cs="Arial"/>
        </w:rPr>
        <w:t xml:space="preserve"> znajduje się obszar przekroczeń</w:t>
      </w:r>
      <w:bookmarkEnd w:id="1"/>
      <w:r w:rsidRPr="00B17D11">
        <w:rPr>
          <w:rFonts w:ascii="Arial" w:hAnsi="Arial" w:cs="Arial"/>
        </w:rPr>
        <w:t xml:space="preserve"> poziomu dopuszczalnego</w:t>
      </w:r>
      <w:r w:rsidR="00F23253" w:rsidRPr="00B17D11">
        <w:rPr>
          <w:rFonts w:ascii="Arial" w:hAnsi="Arial" w:cs="Arial"/>
        </w:rPr>
        <w:t xml:space="preserve"> zarówno </w:t>
      </w:r>
      <w:r w:rsidRPr="00B17D11">
        <w:rPr>
          <w:rFonts w:ascii="Arial" w:hAnsi="Arial" w:cs="Arial"/>
        </w:rPr>
        <w:t>pyłu zawieszonego PM10</w:t>
      </w:r>
      <w:r w:rsidR="005A1264" w:rsidRPr="00B17D11">
        <w:rPr>
          <w:rFonts w:ascii="Arial" w:hAnsi="Arial" w:cs="Arial"/>
        </w:rPr>
        <w:t>,</w:t>
      </w:r>
      <w:r w:rsidRPr="00B17D11">
        <w:rPr>
          <w:rFonts w:ascii="Arial" w:hAnsi="Arial" w:cs="Arial"/>
        </w:rPr>
        <w:t xml:space="preserve"> PM2,</w:t>
      </w:r>
      <w:r w:rsidR="00F23253" w:rsidRPr="00B17D11">
        <w:rPr>
          <w:rFonts w:ascii="Arial" w:hAnsi="Arial" w:cs="Arial"/>
        </w:rPr>
        <w:t>5 jak i poziomu docelowego benzo(a)pirenu</w:t>
      </w:r>
      <w:r w:rsidR="005D70DE">
        <w:rPr>
          <w:rFonts w:ascii="Arial" w:hAnsi="Arial" w:cs="Arial"/>
        </w:rPr>
        <w:t>,</w:t>
      </w:r>
      <w:r w:rsidR="00F23253" w:rsidRPr="00B17D11">
        <w:rPr>
          <w:rFonts w:ascii="Arial" w:hAnsi="Arial" w:cs="Arial"/>
        </w:rPr>
        <w:t xml:space="preserve"> </w:t>
      </w:r>
      <w:r w:rsidR="00623267" w:rsidRPr="00B17D11">
        <w:rPr>
          <w:rFonts w:ascii="Arial" w:hAnsi="Arial" w:cs="Arial"/>
        </w:rPr>
        <w:t>wskazany</w:t>
      </w:r>
      <w:r w:rsidRPr="00B17D11">
        <w:rPr>
          <w:rFonts w:ascii="Arial" w:hAnsi="Arial" w:cs="Arial"/>
        </w:rPr>
        <w:t xml:space="preserve"> w programie ochrony powietrza dla stref w województwie mazowieckim</w:t>
      </w:r>
      <w:r w:rsidR="00C933A8">
        <w:rPr>
          <w:rFonts w:ascii="Arial" w:hAnsi="Arial" w:cs="Arial"/>
        </w:rPr>
        <w:t xml:space="preserve"> (3 substancje)</w:t>
      </w:r>
      <w:r w:rsidRPr="00B17D11">
        <w:rPr>
          <w:rFonts w:ascii="Arial" w:hAnsi="Arial" w:cs="Arial"/>
        </w:rPr>
        <w:t>;</w:t>
      </w:r>
    </w:p>
    <w:p w14:paraId="355F87A6" w14:textId="00C616D9" w:rsidR="00080D97" w:rsidRPr="00B17D11" w:rsidRDefault="00080D97" w:rsidP="00C933A8">
      <w:pPr>
        <w:pStyle w:val="Akapitzlist"/>
        <w:numPr>
          <w:ilvl w:val="0"/>
          <w:numId w:val="50"/>
        </w:numPr>
        <w:spacing w:line="276" w:lineRule="auto"/>
        <w:ind w:left="1134"/>
        <w:contextualSpacing w:val="0"/>
        <w:rPr>
          <w:rFonts w:ascii="Arial" w:hAnsi="Arial" w:cs="Arial"/>
        </w:rPr>
      </w:pPr>
      <w:r w:rsidRPr="00B17D11">
        <w:rPr>
          <w:rFonts w:ascii="Arial" w:hAnsi="Arial" w:cs="Arial"/>
          <w:b/>
          <w:bCs/>
        </w:rPr>
        <w:t>15 pkt</w:t>
      </w:r>
      <w:r w:rsidRPr="00B17D11">
        <w:rPr>
          <w:rFonts w:ascii="Arial" w:hAnsi="Arial" w:cs="Arial"/>
        </w:rPr>
        <w:t xml:space="preserve"> </w:t>
      </w:r>
      <w:r w:rsidR="001A4B33" w:rsidRPr="00B17D11">
        <w:rPr>
          <w:rFonts w:ascii="Arial" w:hAnsi="Arial" w:cs="Arial"/>
        </w:rPr>
        <w:t>–</w:t>
      </w:r>
      <w:r w:rsidR="00623267" w:rsidRPr="00B17D11">
        <w:rPr>
          <w:rFonts w:ascii="Arial" w:hAnsi="Arial" w:cs="Arial"/>
        </w:rPr>
        <w:t xml:space="preserve"> na terenie gminy znajduje się obszar przekroczeń</w:t>
      </w:r>
      <w:r w:rsidRPr="00B17D11">
        <w:rPr>
          <w:rFonts w:ascii="Arial" w:hAnsi="Arial" w:cs="Arial"/>
        </w:rPr>
        <w:t xml:space="preserve"> poziomu dopuszczalnego pyłu zawieszonego PM10 </w:t>
      </w:r>
      <w:r w:rsidR="005A1264" w:rsidRPr="00B17D11">
        <w:rPr>
          <w:rFonts w:ascii="Arial" w:hAnsi="Arial" w:cs="Arial"/>
        </w:rPr>
        <w:t>i</w:t>
      </w:r>
      <w:r w:rsidR="00C933A8">
        <w:rPr>
          <w:rFonts w:ascii="Arial" w:hAnsi="Arial" w:cs="Arial"/>
        </w:rPr>
        <w:t>/lub</w:t>
      </w:r>
      <w:r w:rsidRPr="00B17D11">
        <w:rPr>
          <w:rFonts w:ascii="Arial" w:hAnsi="Arial" w:cs="Arial"/>
        </w:rPr>
        <w:t xml:space="preserve"> PM2,5</w:t>
      </w:r>
      <w:r w:rsidR="00C933A8">
        <w:rPr>
          <w:rFonts w:ascii="Arial" w:hAnsi="Arial" w:cs="Arial"/>
        </w:rPr>
        <w:t xml:space="preserve"> i/lub </w:t>
      </w:r>
      <w:r w:rsidR="005D70DE">
        <w:rPr>
          <w:rFonts w:ascii="Arial" w:hAnsi="Arial" w:cs="Arial"/>
        </w:rPr>
        <w:t xml:space="preserve">poziomu docelowego </w:t>
      </w:r>
      <w:r w:rsidR="00C933A8">
        <w:rPr>
          <w:rFonts w:ascii="Arial" w:hAnsi="Arial" w:cs="Arial"/>
        </w:rPr>
        <w:t>benzo(a)piren</w:t>
      </w:r>
      <w:r w:rsidR="005D70DE">
        <w:rPr>
          <w:rFonts w:ascii="Arial" w:hAnsi="Arial" w:cs="Arial"/>
        </w:rPr>
        <w:t>u,</w:t>
      </w:r>
      <w:r w:rsidR="005A1264" w:rsidRPr="00B17D11">
        <w:rPr>
          <w:rFonts w:ascii="Arial" w:hAnsi="Arial" w:cs="Arial"/>
        </w:rPr>
        <w:t xml:space="preserve"> </w:t>
      </w:r>
      <w:bookmarkStart w:id="2" w:name="_Hlk93044575"/>
      <w:r w:rsidRPr="00B17D11">
        <w:rPr>
          <w:rFonts w:ascii="Arial" w:hAnsi="Arial" w:cs="Arial"/>
        </w:rPr>
        <w:t>wskazany w programie ochrony powietrza dla stref w</w:t>
      </w:r>
      <w:r w:rsidR="004B73EF">
        <w:rPr>
          <w:rFonts w:ascii="Arial" w:hAnsi="Arial" w:cs="Arial"/>
        </w:rPr>
        <w:t> </w:t>
      </w:r>
      <w:r w:rsidRPr="00B17D11">
        <w:rPr>
          <w:rFonts w:ascii="Arial" w:hAnsi="Arial" w:cs="Arial"/>
        </w:rPr>
        <w:t>województwie mazowieckim</w:t>
      </w:r>
      <w:r w:rsidR="00C933A8">
        <w:rPr>
          <w:rFonts w:ascii="Arial" w:hAnsi="Arial" w:cs="Arial"/>
        </w:rPr>
        <w:t xml:space="preserve"> (2 substancje)</w:t>
      </w:r>
      <w:r w:rsidRPr="00B17D11">
        <w:rPr>
          <w:rFonts w:ascii="Arial" w:hAnsi="Arial" w:cs="Arial"/>
        </w:rPr>
        <w:t>;</w:t>
      </w:r>
      <w:bookmarkEnd w:id="2"/>
    </w:p>
    <w:p w14:paraId="18D38FFA" w14:textId="4F78B663" w:rsidR="002360F0" w:rsidRPr="00B17D11" w:rsidRDefault="00623267" w:rsidP="00C933A8">
      <w:pPr>
        <w:pStyle w:val="Akapitzlist"/>
        <w:numPr>
          <w:ilvl w:val="0"/>
          <w:numId w:val="50"/>
        </w:numPr>
        <w:spacing w:line="276" w:lineRule="auto"/>
        <w:ind w:left="1134"/>
        <w:contextualSpacing w:val="0"/>
        <w:rPr>
          <w:rFonts w:ascii="Arial" w:hAnsi="Arial" w:cs="Arial"/>
        </w:rPr>
      </w:pPr>
      <w:r w:rsidRPr="00B17D11">
        <w:rPr>
          <w:rFonts w:ascii="Arial" w:hAnsi="Arial" w:cs="Arial"/>
          <w:b/>
          <w:bCs/>
        </w:rPr>
        <w:t>10 pkt</w:t>
      </w:r>
      <w:r w:rsidRPr="00B17D11">
        <w:rPr>
          <w:rFonts w:ascii="Arial" w:hAnsi="Arial" w:cs="Arial"/>
        </w:rPr>
        <w:t xml:space="preserve"> – na terenie gminy znajduje się obszar przekroczeń </w:t>
      </w:r>
      <w:r w:rsidR="005A1264" w:rsidRPr="00B17D11">
        <w:rPr>
          <w:rFonts w:ascii="Arial" w:hAnsi="Arial" w:cs="Arial"/>
        </w:rPr>
        <w:t xml:space="preserve">poziomu dopuszczalnego pyłu zawieszonego PM10 lub PM2,5 lub </w:t>
      </w:r>
      <w:r w:rsidRPr="00B17D11">
        <w:rPr>
          <w:rFonts w:ascii="Arial" w:hAnsi="Arial" w:cs="Arial"/>
        </w:rPr>
        <w:t>poziomu docelowego benzo(a)pirenu</w:t>
      </w:r>
      <w:r w:rsidR="005D70DE">
        <w:rPr>
          <w:rFonts w:ascii="Arial" w:hAnsi="Arial" w:cs="Arial"/>
        </w:rPr>
        <w:t>,</w:t>
      </w:r>
      <w:r w:rsidR="005D70DE" w:rsidRPr="005D70DE">
        <w:rPr>
          <w:rFonts w:ascii="Arial" w:hAnsi="Arial" w:cs="Arial"/>
        </w:rPr>
        <w:t xml:space="preserve"> </w:t>
      </w:r>
      <w:r w:rsidR="005D70DE" w:rsidRPr="00B17D11">
        <w:rPr>
          <w:rFonts w:ascii="Arial" w:hAnsi="Arial" w:cs="Arial"/>
        </w:rPr>
        <w:t>wskazany w programie ochrony powietrza dla stref w</w:t>
      </w:r>
      <w:r w:rsidR="004B73EF">
        <w:rPr>
          <w:rFonts w:ascii="Arial" w:hAnsi="Arial" w:cs="Arial"/>
        </w:rPr>
        <w:t> </w:t>
      </w:r>
      <w:r w:rsidR="005D70DE" w:rsidRPr="00B17D11">
        <w:rPr>
          <w:rFonts w:ascii="Arial" w:hAnsi="Arial" w:cs="Arial"/>
        </w:rPr>
        <w:t>województwie mazowieckim</w:t>
      </w:r>
      <w:r w:rsidR="005D70DE">
        <w:rPr>
          <w:rFonts w:ascii="Arial" w:hAnsi="Arial" w:cs="Arial"/>
        </w:rPr>
        <w:t xml:space="preserve"> (1 substancja)</w:t>
      </w:r>
      <w:r w:rsidR="005D70DE" w:rsidRPr="00B17D11">
        <w:rPr>
          <w:rFonts w:ascii="Arial" w:hAnsi="Arial" w:cs="Arial"/>
        </w:rPr>
        <w:t>;</w:t>
      </w:r>
    </w:p>
    <w:p w14:paraId="16807CD9" w14:textId="5E3C6ACD" w:rsidR="00080D97" w:rsidRPr="00B17D11" w:rsidRDefault="00080D97" w:rsidP="00C933A8">
      <w:pPr>
        <w:pStyle w:val="Akapitzlist"/>
        <w:numPr>
          <w:ilvl w:val="0"/>
          <w:numId w:val="50"/>
        </w:numPr>
        <w:spacing w:line="276" w:lineRule="auto"/>
        <w:ind w:left="1134"/>
        <w:contextualSpacing w:val="0"/>
        <w:rPr>
          <w:rFonts w:ascii="Arial" w:hAnsi="Arial" w:cs="Arial"/>
        </w:rPr>
      </w:pPr>
      <w:r w:rsidRPr="00B17D11">
        <w:rPr>
          <w:rFonts w:ascii="Arial" w:hAnsi="Arial" w:cs="Arial"/>
          <w:b/>
          <w:bCs/>
        </w:rPr>
        <w:t>0 pkt</w:t>
      </w:r>
      <w:r w:rsidRPr="00B17D11">
        <w:rPr>
          <w:rFonts w:ascii="Arial" w:hAnsi="Arial" w:cs="Arial"/>
        </w:rPr>
        <w:t xml:space="preserve"> </w:t>
      </w:r>
      <w:r w:rsidR="001A4B33" w:rsidRPr="00B17D11">
        <w:rPr>
          <w:rFonts w:ascii="Arial" w:hAnsi="Arial" w:cs="Arial"/>
        </w:rPr>
        <w:t>–</w:t>
      </w:r>
      <w:r w:rsidRPr="00B17D11">
        <w:rPr>
          <w:rFonts w:ascii="Arial" w:hAnsi="Arial" w:cs="Arial"/>
        </w:rPr>
        <w:t xml:space="preserve"> </w:t>
      </w:r>
      <w:r w:rsidR="00623267" w:rsidRPr="00B17D11">
        <w:rPr>
          <w:rFonts w:ascii="Arial" w:hAnsi="Arial" w:cs="Arial"/>
        </w:rPr>
        <w:t xml:space="preserve">na terenie gminy nie znajduje się obszar przekroczeń </w:t>
      </w:r>
      <w:r w:rsidRPr="00B17D11">
        <w:rPr>
          <w:rFonts w:ascii="Arial" w:hAnsi="Arial" w:cs="Arial"/>
        </w:rPr>
        <w:t>poziomu dopuszczalnego pyłu zawieszonego PM10</w:t>
      </w:r>
      <w:r w:rsidR="00623267" w:rsidRPr="00B17D11">
        <w:rPr>
          <w:rFonts w:ascii="Arial" w:hAnsi="Arial" w:cs="Arial"/>
        </w:rPr>
        <w:t xml:space="preserve">, </w:t>
      </w:r>
      <w:r w:rsidRPr="00B17D11">
        <w:rPr>
          <w:rFonts w:ascii="Arial" w:hAnsi="Arial" w:cs="Arial"/>
        </w:rPr>
        <w:t>PM2,5</w:t>
      </w:r>
      <w:r w:rsidR="00623267" w:rsidRPr="00B17D11">
        <w:rPr>
          <w:rFonts w:ascii="Arial" w:hAnsi="Arial" w:cs="Arial"/>
        </w:rPr>
        <w:t xml:space="preserve"> i poziomu docelowego benzo(a)pirenu</w:t>
      </w:r>
      <w:r w:rsidRPr="00B17D11">
        <w:rPr>
          <w:rFonts w:ascii="Arial" w:hAnsi="Arial" w:cs="Arial"/>
        </w:rPr>
        <w:t>, wskazany w programie ochrony powietrza dla stref w</w:t>
      </w:r>
      <w:r w:rsidR="004B73EF">
        <w:rPr>
          <w:rFonts w:ascii="Arial" w:hAnsi="Arial" w:cs="Arial"/>
        </w:rPr>
        <w:t> </w:t>
      </w:r>
      <w:r w:rsidRPr="00B17D11">
        <w:rPr>
          <w:rFonts w:ascii="Arial" w:hAnsi="Arial" w:cs="Arial"/>
        </w:rPr>
        <w:t>województwie mazowieckim.</w:t>
      </w:r>
    </w:p>
    <w:p w14:paraId="729481B5" w14:textId="7C65F371" w:rsidR="00103F87" w:rsidRPr="00DF1554" w:rsidRDefault="0047599C" w:rsidP="00DF1554">
      <w:pPr>
        <w:pStyle w:val="Nagwek2"/>
        <w:numPr>
          <w:ilvl w:val="0"/>
          <w:numId w:val="57"/>
        </w:numPr>
        <w:spacing w:before="120" w:after="120"/>
        <w:rPr>
          <w:b w:val="0"/>
          <w:bCs/>
        </w:rPr>
      </w:pPr>
      <w:r w:rsidRPr="00B17D11">
        <w:t>Zgodność realizacji zadania z krajowymi/regionalnymi dokumentami strategicznymi</w:t>
      </w:r>
      <w:r w:rsidR="00DA40C0" w:rsidRPr="00B17D11">
        <w:t xml:space="preserve"> </w:t>
      </w:r>
      <w:r w:rsidR="00103F87" w:rsidRPr="00B17D11">
        <w:t>–</w:t>
      </w:r>
      <w:r w:rsidR="00DA40C0" w:rsidRPr="00B17D11">
        <w:t xml:space="preserve"> </w:t>
      </w:r>
      <w:r w:rsidR="00DA40C0" w:rsidRPr="00DF1554">
        <w:rPr>
          <w:b w:val="0"/>
          <w:bCs/>
        </w:rPr>
        <w:t>ocenie podlegać będzie z iloma krajowymi/regionalnymi dokumentami strategicznymi jest zgodna realizacja zadania.</w:t>
      </w:r>
    </w:p>
    <w:p w14:paraId="64B66E9A" w14:textId="4DEE5E94" w:rsidR="0047599C" w:rsidRPr="00B17D11" w:rsidRDefault="0047599C" w:rsidP="00DF1554">
      <w:pPr>
        <w:pStyle w:val="Akapitzlist"/>
        <w:numPr>
          <w:ilvl w:val="0"/>
          <w:numId w:val="51"/>
        </w:numPr>
        <w:spacing w:after="80" w:line="276" w:lineRule="auto"/>
        <w:ind w:left="1134" w:hanging="357"/>
        <w:contextualSpacing w:val="0"/>
        <w:rPr>
          <w:rFonts w:ascii="Arial" w:hAnsi="Arial" w:cs="Arial"/>
        </w:rPr>
      </w:pPr>
      <w:r w:rsidRPr="00B17D11">
        <w:rPr>
          <w:rFonts w:ascii="Arial" w:hAnsi="Arial" w:cs="Arial"/>
          <w:b/>
          <w:bCs/>
        </w:rPr>
        <w:t>30 pkt</w:t>
      </w:r>
      <w:r w:rsidRPr="00B17D11">
        <w:rPr>
          <w:rFonts w:ascii="Arial" w:hAnsi="Arial" w:cs="Arial"/>
        </w:rPr>
        <w:t xml:space="preserve"> </w:t>
      </w:r>
      <w:r w:rsidR="00103F87" w:rsidRPr="00B17D11">
        <w:rPr>
          <w:rFonts w:ascii="Arial" w:hAnsi="Arial" w:cs="Arial"/>
        </w:rPr>
        <w:t xml:space="preserve">– </w:t>
      </w:r>
      <w:r w:rsidRPr="00B17D11">
        <w:rPr>
          <w:rFonts w:ascii="Arial" w:hAnsi="Arial" w:cs="Arial"/>
        </w:rPr>
        <w:t>zgodność z 5 i więcej dokumentami strategicznymi;</w:t>
      </w:r>
    </w:p>
    <w:p w14:paraId="7DF2E1CF" w14:textId="77A362E8" w:rsidR="0047599C" w:rsidRPr="00B17D11" w:rsidRDefault="0047599C" w:rsidP="00DF1554">
      <w:pPr>
        <w:pStyle w:val="Akapitzlist"/>
        <w:numPr>
          <w:ilvl w:val="0"/>
          <w:numId w:val="51"/>
        </w:numPr>
        <w:spacing w:after="80" w:line="276" w:lineRule="auto"/>
        <w:ind w:left="1134" w:hanging="357"/>
        <w:contextualSpacing w:val="0"/>
        <w:rPr>
          <w:rFonts w:ascii="Arial" w:hAnsi="Arial" w:cs="Arial"/>
        </w:rPr>
      </w:pPr>
      <w:r w:rsidRPr="00B17D11">
        <w:rPr>
          <w:rFonts w:ascii="Arial" w:hAnsi="Arial" w:cs="Arial"/>
          <w:b/>
          <w:bCs/>
        </w:rPr>
        <w:t>20 pkt</w:t>
      </w:r>
      <w:r w:rsidRPr="00B17D11">
        <w:rPr>
          <w:rFonts w:ascii="Arial" w:hAnsi="Arial" w:cs="Arial"/>
        </w:rPr>
        <w:t xml:space="preserve"> </w:t>
      </w:r>
      <w:r w:rsidR="00103F87" w:rsidRPr="00B17D11">
        <w:rPr>
          <w:rFonts w:ascii="Arial" w:hAnsi="Arial" w:cs="Arial"/>
        </w:rPr>
        <w:t xml:space="preserve">– </w:t>
      </w:r>
      <w:r w:rsidRPr="00B17D11">
        <w:rPr>
          <w:rFonts w:ascii="Arial" w:hAnsi="Arial" w:cs="Arial"/>
        </w:rPr>
        <w:t>zgodności z 3-4 dokumentami strategicznymi;</w:t>
      </w:r>
    </w:p>
    <w:p w14:paraId="53744FF2" w14:textId="40C03AF2" w:rsidR="0047599C" w:rsidRPr="00B17D11" w:rsidRDefault="0047599C" w:rsidP="00DF1554">
      <w:pPr>
        <w:pStyle w:val="Akapitzlist"/>
        <w:numPr>
          <w:ilvl w:val="0"/>
          <w:numId w:val="51"/>
        </w:numPr>
        <w:spacing w:after="80" w:line="276" w:lineRule="auto"/>
        <w:ind w:left="1134" w:hanging="357"/>
        <w:contextualSpacing w:val="0"/>
        <w:rPr>
          <w:rFonts w:ascii="Arial" w:hAnsi="Arial" w:cs="Arial"/>
        </w:rPr>
      </w:pPr>
      <w:r w:rsidRPr="00B17D11">
        <w:rPr>
          <w:rFonts w:ascii="Arial" w:hAnsi="Arial" w:cs="Arial"/>
          <w:b/>
          <w:bCs/>
        </w:rPr>
        <w:t>10 pkt</w:t>
      </w:r>
      <w:r w:rsidRPr="00B17D11">
        <w:rPr>
          <w:rFonts w:ascii="Arial" w:hAnsi="Arial" w:cs="Arial"/>
        </w:rPr>
        <w:t xml:space="preserve"> </w:t>
      </w:r>
      <w:r w:rsidR="00103F87" w:rsidRPr="00B17D11">
        <w:rPr>
          <w:rFonts w:ascii="Arial" w:hAnsi="Arial" w:cs="Arial"/>
        </w:rPr>
        <w:t xml:space="preserve">– </w:t>
      </w:r>
      <w:r w:rsidRPr="00B17D11">
        <w:rPr>
          <w:rFonts w:ascii="Arial" w:hAnsi="Arial" w:cs="Arial"/>
        </w:rPr>
        <w:t>zgodność z 1-2 dokumentami strategicznymi;</w:t>
      </w:r>
    </w:p>
    <w:p w14:paraId="49C7964D" w14:textId="500B99E5" w:rsidR="0047599C" w:rsidRPr="00B17D11" w:rsidRDefault="0047599C" w:rsidP="00DF1554">
      <w:pPr>
        <w:pStyle w:val="Akapitzlist"/>
        <w:numPr>
          <w:ilvl w:val="0"/>
          <w:numId w:val="51"/>
        </w:numPr>
        <w:spacing w:after="80" w:line="276" w:lineRule="auto"/>
        <w:ind w:left="1134" w:hanging="357"/>
        <w:contextualSpacing w:val="0"/>
        <w:rPr>
          <w:rFonts w:ascii="Arial" w:hAnsi="Arial" w:cs="Arial"/>
        </w:rPr>
      </w:pPr>
      <w:r w:rsidRPr="00B17D11">
        <w:rPr>
          <w:rFonts w:ascii="Arial" w:hAnsi="Arial" w:cs="Arial"/>
          <w:b/>
          <w:bCs/>
        </w:rPr>
        <w:t>0 pkt</w:t>
      </w:r>
      <w:r w:rsidRPr="00B17D11">
        <w:rPr>
          <w:rFonts w:ascii="Arial" w:hAnsi="Arial" w:cs="Arial"/>
        </w:rPr>
        <w:t xml:space="preserve"> </w:t>
      </w:r>
      <w:r w:rsidR="00103F87" w:rsidRPr="00B17D11">
        <w:rPr>
          <w:rFonts w:ascii="Arial" w:hAnsi="Arial" w:cs="Arial"/>
        </w:rPr>
        <w:t xml:space="preserve">– </w:t>
      </w:r>
      <w:r w:rsidRPr="00B17D11">
        <w:rPr>
          <w:rFonts w:ascii="Arial" w:hAnsi="Arial" w:cs="Arial"/>
        </w:rPr>
        <w:t>zadanie nie jest zgodne z żadnym dokumentem strategicznym.</w:t>
      </w:r>
    </w:p>
    <w:p w14:paraId="40670828" w14:textId="03B37090" w:rsidR="00103F87" w:rsidRPr="00DA7E1D" w:rsidRDefault="00376E3B" w:rsidP="00DA7E1D">
      <w:pPr>
        <w:pStyle w:val="Nagwek2"/>
        <w:numPr>
          <w:ilvl w:val="0"/>
          <w:numId w:val="57"/>
        </w:numPr>
        <w:spacing w:before="120" w:after="120"/>
        <w:rPr>
          <w:b w:val="0"/>
          <w:bCs/>
        </w:rPr>
      </w:pPr>
      <w:r w:rsidRPr="00B17D11">
        <w:lastRenderedPageBreak/>
        <w:t>Prowadzone działania w zakresie ochrony powiet</w:t>
      </w:r>
      <w:r w:rsidR="00193428" w:rsidRPr="00B17D11">
        <w:t xml:space="preserve">rza </w:t>
      </w:r>
      <w:r w:rsidRPr="00B17D11">
        <w:t xml:space="preserve">– </w:t>
      </w:r>
      <w:r w:rsidRPr="00DA7E1D">
        <w:rPr>
          <w:b w:val="0"/>
          <w:bCs/>
        </w:rPr>
        <w:t>ocenie podlegać będzie czy i</w:t>
      </w:r>
      <w:r w:rsidR="002B25F3" w:rsidRPr="00DA7E1D">
        <w:rPr>
          <w:b w:val="0"/>
          <w:bCs/>
        </w:rPr>
        <w:t> </w:t>
      </w:r>
      <w:r w:rsidRPr="00DA7E1D">
        <w:rPr>
          <w:b w:val="0"/>
          <w:bCs/>
        </w:rPr>
        <w:t>w</w:t>
      </w:r>
      <w:r w:rsidR="002B25F3" w:rsidRPr="00DA7E1D">
        <w:rPr>
          <w:b w:val="0"/>
          <w:bCs/>
        </w:rPr>
        <w:t> </w:t>
      </w:r>
      <w:r w:rsidRPr="00DA7E1D">
        <w:rPr>
          <w:b w:val="0"/>
          <w:bCs/>
        </w:rPr>
        <w:t>jakim zakresie gmina</w:t>
      </w:r>
      <w:r w:rsidR="00623267" w:rsidRPr="00DA7E1D">
        <w:rPr>
          <w:b w:val="0"/>
          <w:bCs/>
        </w:rPr>
        <w:t>, lub dzielnica m.st. Warszawy,</w:t>
      </w:r>
      <w:r w:rsidRPr="00DA7E1D">
        <w:rPr>
          <w:b w:val="0"/>
          <w:bCs/>
        </w:rPr>
        <w:t xml:space="preserve"> prowadzi</w:t>
      </w:r>
      <w:r w:rsidR="006D0620" w:rsidRPr="00DA7E1D">
        <w:rPr>
          <w:b w:val="0"/>
          <w:bCs/>
        </w:rPr>
        <w:t>ła</w:t>
      </w:r>
      <w:r w:rsidRPr="00DA7E1D">
        <w:rPr>
          <w:b w:val="0"/>
          <w:bCs/>
        </w:rPr>
        <w:t xml:space="preserve"> działania związane z ochroną powietrza (okres dwóch ostatnich lat</w:t>
      </w:r>
      <w:r w:rsidR="00CC0E45" w:rsidRPr="00DA7E1D">
        <w:rPr>
          <w:b w:val="0"/>
          <w:bCs/>
        </w:rPr>
        <w:t>,</w:t>
      </w:r>
      <w:r w:rsidR="0058152C" w:rsidRPr="00DA7E1D">
        <w:rPr>
          <w:b w:val="0"/>
          <w:bCs/>
        </w:rPr>
        <w:t xml:space="preserve"> tj. od </w:t>
      </w:r>
      <w:r w:rsidR="00A25A62" w:rsidRPr="00DA7E1D">
        <w:rPr>
          <w:b w:val="0"/>
          <w:bCs/>
        </w:rPr>
        <w:t>0</w:t>
      </w:r>
      <w:r w:rsidR="0058152C" w:rsidRPr="00DA7E1D">
        <w:rPr>
          <w:b w:val="0"/>
          <w:bCs/>
        </w:rPr>
        <w:t>1</w:t>
      </w:r>
      <w:r w:rsidR="00A25A62" w:rsidRPr="00DA7E1D">
        <w:rPr>
          <w:b w:val="0"/>
          <w:bCs/>
        </w:rPr>
        <w:t>.01.202</w:t>
      </w:r>
      <w:r w:rsidR="00BF1D6E" w:rsidRPr="00DA7E1D">
        <w:rPr>
          <w:b w:val="0"/>
          <w:bCs/>
        </w:rPr>
        <w:t>1</w:t>
      </w:r>
      <w:r w:rsidR="00A25A62" w:rsidRPr="00DA7E1D">
        <w:rPr>
          <w:b w:val="0"/>
          <w:bCs/>
        </w:rPr>
        <w:t xml:space="preserve"> r.</w:t>
      </w:r>
      <w:r w:rsidR="0058152C" w:rsidRPr="00DA7E1D">
        <w:rPr>
          <w:b w:val="0"/>
          <w:bCs/>
        </w:rPr>
        <w:t xml:space="preserve"> do</w:t>
      </w:r>
      <w:r w:rsidR="004B73EF" w:rsidRPr="00DA7E1D">
        <w:rPr>
          <w:b w:val="0"/>
          <w:bCs/>
        </w:rPr>
        <w:t> </w:t>
      </w:r>
      <w:r w:rsidR="0058152C" w:rsidRPr="00DA7E1D">
        <w:rPr>
          <w:b w:val="0"/>
          <w:bCs/>
        </w:rPr>
        <w:t>31</w:t>
      </w:r>
      <w:r w:rsidR="00A25A62" w:rsidRPr="00DA7E1D">
        <w:rPr>
          <w:b w:val="0"/>
          <w:bCs/>
        </w:rPr>
        <w:t>.12.</w:t>
      </w:r>
      <w:r w:rsidR="0058152C" w:rsidRPr="00DA7E1D">
        <w:rPr>
          <w:b w:val="0"/>
          <w:bCs/>
        </w:rPr>
        <w:t>202</w:t>
      </w:r>
      <w:r w:rsidR="00BF1D6E" w:rsidRPr="00DA7E1D">
        <w:rPr>
          <w:b w:val="0"/>
          <w:bCs/>
        </w:rPr>
        <w:t>2</w:t>
      </w:r>
      <w:r w:rsidR="0058152C" w:rsidRPr="00DA7E1D">
        <w:rPr>
          <w:b w:val="0"/>
          <w:bCs/>
        </w:rPr>
        <w:t xml:space="preserve"> r.,</w:t>
      </w:r>
      <w:r w:rsidR="00CC0E45" w:rsidRPr="00DA7E1D">
        <w:rPr>
          <w:b w:val="0"/>
          <w:bCs/>
        </w:rPr>
        <w:t xml:space="preserve"> np. wymiana kotłów, kontrole uchwały antysmogowej, termomodernizacja, działania związane z wymianą oświetlenia na energooszczędne, organizacja spotkań z WFOŚiGW, stworzenie stanowisk pracy/ punktów konsultacyjnych dla mieszkańców związanych z pozyskaniem dofinansowania, tworzenie terenów zielonych, prowadzenie akcji edukacyjn</w:t>
      </w:r>
      <w:r w:rsidR="004133ED" w:rsidRPr="00DA7E1D">
        <w:rPr>
          <w:b w:val="0"/>
          <w:bCs/>
        </w:rPr>
        <w:t>o-informacyjnych</w:t>
      </w:r>
      <w:r w:rsidR="00DF1554" w:rsidRPr="00DA7E1D">
        <w:rPr>
          <w:b w:val="0"/>
          <w:bCs/>
        </w:rPr>
        <w:t xml:space="preserve"> </w:t>
      </w:r>
      <w:r w:rsidR="00CC0E45" w:rsidRPr="00DA7E1D">
        <w:rPr>
          <w:b w:val="0"/>
          <w:bCs/>
        </w:rPr>
        <w:t>w zakresie ochrony powietrza, itp.)</w:t>
      </w:r>
      <w:r w:rsidR="002D5CA4" w:rsidRPr="00DA7E1D">
        <w:rPr>
          <w:b w:val="0"/>
          <w:bCs/>
        </w:rPr>
        <w:t>.</w:t>
      </w:r>
    </w:p>
    <w:p w14:paraId="1947BD82" w14:textId="0DF22567" w:rsidR="0047599C" w:rsidRPr="00B17D11" w:rsidRDefault="0047599C" w:rsidP="00B118DB">
      <w:pPr>
        <w:pStyle w:val="Akapitzlist"/>
        <w:numPr>
          <w:ilvl w:val="0"/>
          <w:numId w:val="52"/>
        </w:numPr>
        <w:spacing w:line="276" w:lineRule="auto"/>
        <w:ind w:left="1134" w:hanging="357"/>
        <w:contextualSpacing w:val="0"/>
        <w:rPr>
          <w:rFonts w:ascii="Arial" w:hAnsi="Arial" w:cs="Arial"/>
        </w:rPr>
      </w:pPr>
      <w:r w:rsidRPr="00B17D11">
        <w:rPr>
          <w:rFonts w:ascii="Arial" w:hAnsi="Arial" w:cs="Arial"/>
          <w:b/>
          <w:bCs/>
        </w:rPr>
        <w:t>40 pkt</w:t>
      </w:r>
      <w:r w:rsidRPr="00B17D11">
        <w:rPr>
          <w:rFonts w:ascii="Arial" w:hAnsi="Arial" w:cs="Arial"/>
        </w:rPr>
        <w:t xml:space="preserve"> </w:t>
      </w:r>
      <w:r w:rsidR="00103F87" w:rsidRPr="00B17D11">
        <w:rPr>
          <w:rFonts w:ascii="Arial" w:hAnsi="Arial" w:cs="Arial"/>
        </w:rPr>
        <w:t xml:space="preserve">– </w:t>
      </w:r>
      <w:r w:rsidRPr="00B17D11">
        <w:rPr>
          <w:rFonts w:ascii="Arial" w:hAnsi="Arial" w:cs="Arial"/>
        </w:rPr>
        <w:t>w gminie przeprowadzono 11 i więcej działań związanych z ochroną powietrza;</w:t>
      </w:r>
    </w:p>
    <w:p w14:paraId="47C0644A" w14:textId="63A53B0D" w:rsidR="0047599C" w:rsidRPr="00B17D11" w:rsidRDefault="0047599C" w:rsidP="00B118DB">
      <w:pPr>
        <w:pStyle w:val="Akapitzlist"/>
        <w:numPr>
          <w:ilvl w:val="0"/>
          <w:numId w:val="52"/>
        </w:numPr>
        <w:spacing w:line="276" w:lineRule="auto"/>
        <w:ind w:left="1134" w:hanging="357"/>
        <w:contextualSpacing w:val="0"/>
        <w:rPr>
          <w:rFonts w:ascii="Arial" w:hAnsi="Arial" w:cs="Arial"/>
        </w:rPr>
      </w:pPr>
      <w:r w:rsidRPr="00B17D11">
        <w:rPr>
          <w:rFonts w:ascii="Arial" w:hAnsi="Arial" w:cs="Arial"/>
          <w:b/>
          <w:bCs/>
        </w:rPr>
        <w:t>30 pkt</w:t>
      </w:r>
      <w:r w:rsidRPr="00B17D11">
        <w:rPr>
          <w:rFonts w:ascii="Arial" w:hAnsi="Arial" w:cs="Arial"/>
        </w:rPr>
        <w:t xml:space="preserve"> </w:t>
      </w:r>
      <w:r w:rsidR="00103F87" w:rsidRPr="00B17D11">
        <w:rPr>
          <w:rFonts w:ascii="Arial" w:hAnsi="Arial" w:cs="Arial"/>
        </w:rPr>
        <w:t xml:space="preserve">– </w:t>
      </w:r>
      <w:r w:rsidRPr="00B17D11">
        <w:rPr>
          <w:rFonts w:ascii="Arial" w:hAnsi="Arial" w:cs="Arial"/>
        </w:rPr>
        <w:t>w gminie przeprowadzono 8-10 działań związanych z ochroną powietrza;</w:t>
      </w:r>
    </w:p>
    <w:p w14:paraId="7BFF9001" w14:textId="2B00E129" w:rsidR="0047599C" w:rsidRPr="00B17D11" w:rsidRDefault="00E862DA" w:rsidP="00B118DB">
      <w:pPr>
        <w:pStyle w:val="Akapitzlist"/>
        <w:numPr>
          <w:ilvl w:val="0"/>
          <w:numId w:val="52"/>
        </w:numPr>
        <w:spacing w:line="276" w:lineRule="auto"/>
        <w:ind w:left="1134" w:hanging="357"/>
        <w:contextualSpacing w:val="0"/>
        <w:rPr>
          <w:rFonts w:ascii="Arial" w:hAnsi="Arial" w:cs="Arial"/>
        </w:rPr>
      </w:pPr>
      <w:r w:rsidRPr="00B17D11">
        <w:rPr>
          <w:rFonts w:ascii="Arial" w:hAnsi="Arial" w:cs="Arial"/>
          <w:b/>
          <w:bCs/>
        </w:rPr>
        <w:t>2</w:t>
      </w:r>
      <w:r w:rsidR="0047599C" w:rsidRPr="00B17D11">
        <w:rPr>
          <w:rFonts w:ascii="Arial" w:hAnsi="Arial" w:cs="Arial"/>
          <w:b/>
          <w:bCs/>
        </w:rPr>
        <w:t>0 pkt</w:t>
      </w:r>
      <w:r w:rsidR="0047599C" w:rsidRPr="00B17D11">
        <w:rPr>
          <w:rFonts w:ascii="Arial" w:hAnsi="Arial" w:cs="Arial"/>
        </w:rPr>
        <w:t xml:space="preserve"> </w:t>
      </w:r>
      <w:r w:rsidR="00103F87" w:rsidRPr="00B17D11">
        <w:rPr>
          <w:rFonts w:ascii="Arial" w:hAnsi="Arial" w:cs="Arial"/>
        </w:rPr>
        <w:t xml:space="preserve">– </w:t>
      </w:r>
      <w:r w:rsidR="0047599C" w:rsidRPr="00B17D11">
        <w:rPr>
          <w:rFonts w:ascii="Arial" w:hAnsi="Arial" w:cs="Arial"/>
        </w:rPr>
        <w:t>w gminie przeprowadzono 4-7 działań związanych z ochroną powietrza;</w:t>
      </w:r>
    </w:p>
    <w:p w14:paraId="6E9B5EF4" w14:textId="0367E122" w:rsidR="0047599C" w:rsidRPr="00B17D11" w:rsidRDefault="0047599C" w:rsidP="00B118DB">
      <w:pPr>
        <w:pStyle w:val="Akapitzlist"/>
        <w:numPr>
          <w:ilvl w:val="0"/>
          <w:numId w:val="52"/>
        </w:numPr>
        <w:spacing w:line="276" w:lineRule="auto"/>
        <w:ind w:left="1134" w:hanging="357"/>
        <w:contextualSpacing w:val="0"/>
        <w:rPr>
          <w:rFonts w:ascii="Arial" w:hAnsi="Arial" w:cs="Arial"/>
        </w:rPr>
      </w:pPr>
      <w:r w:rsidRPr="00B17D11">
        <w:rPr>
          <w:rFonts w:ascii="Arial" w:hAnsi="Arial" w:cs="Arial"/>
          <w:b/>
          <w:bCs/>
        </w:rPr>
        <w:t>1</w:t>
      </w:r>
      <w:r w:rsidR="00E862DA" w:rsidRPr="00B17D11">
        <w:rPr>
          <w:rFonts w:ascii="Arial" w:hAnsi="Arial" w:cs="Arial"/>
          <w:b/>
          <w:bCs/>
        </w:rPr>
        <w:t>0</w:t>
      </w:r>
      <w:r w:rsidRPr="00B17D11">
        <w:rPr>
          <w:rFonts w:ascii="Arial" w:hAnsi="Arial" w:cs="Arial"/>
          <w:b/>
          <w:bCs/>
        </w:rPr>
        <w:t xml:space="preserve"> pkt</w:t>
      </w:r>
      <w:r w:rsidRPr="00B17D11">
        <w:rPr>
          <w:rFonts w:ascii="Arial" w:hAnsi="Arial" w:cs="Arial"/>
        </w:rPr>
        <w:t xml:space="preserve"> </w:t>
      </w:r>
      <w:r w:rsidR="00103F87" w:rsidRPr="00B17D11">
        <w:rPr>
          <w:rFonts w:ascii="Arial" w:hAnsi="Arial" w:cs="Arial"/>
        </w:rPr>
        <w:t xml:space="preserve">– </w:t>
      </w:r>
      <w:r w:rsidRPr="00B17D11">
        <w:rPr>
          <w:rFonts w:ascii="Arial" w:hAnsi="Arial" w:cs="Arial"/>
        </w:rPr>
        <w:t>w gminie przeprowadzono 1-3 działania związane z ochroną powietrza;</w:t>
      </w:r>
    </w:p>
    <w:p w14:paraId="35A1D815" w14:textId="5E679016" w:rsidR="00587DF8" w:rsidRPr="00DA7E1D" w:rsidRDefault="0047599C" w:rsidP="00C933A8">
      <w:pPr>
        <w:pStyle w:val="Akapitzlist"/>
        <w:numPr>
          <w:ilvl w:val="0"/>
          <w:numId w:val="52"/>
        </w:numPr>
        <w:spacing w:line="276" w:lineRule="auto"/>
        <w:ind w:left="1134" w:hanging="357"/>
        <w:contextualSpacing w:val="0"/>
        <w:rPr>
          <w:rFonts w:ascii="Arial" w:hAnsi="Arial" w:cs="Arial"/>
        </w:rPr>
      </w:pPr>
      <w:r w:rsidRPr="00B17D11">
        <w:rPr>
          <w:rFonts w:ascii="Arial" w:hAnsi="Arial" w:cs="Arial"/>
          <w:b/>
          <w:bCs/>
        </w:rPr>
        <w:t>0 pkt</w:t>
      </w:r>
      <w:r w:rsidRPr="00B17D11">
        <w:rPr>
          <w:rFonts w:ascii="Arial" w:hAnsi="Arial" w:cs="Arial"/>
        </w:rPr>
        <w:t xml:space="preserve"> </w:t>
      </w:r>
      <w:r w:rsidR="00103F87" w:rsidRPr="00B17D11">
        <w:rPr>
          <w:rFonts w:ascii="Arial" w:hAnsi="Arial" w:cs="Arial"/>
        </w:rPr>
        <w:t xml:space="preserve">– </w:t>
      </w:r>
      <w:r w:rsidRPr="00B17D11">
        <w:rPr>
          <w:rFonts w:ascii="Arial" w:hAnsi="Arial" w:cs="Arial"/>
        </w:rPr>
        <w:t xml:space="preserve">w gminie nie przeprowadzano </w:t>
      </w:r>
      <w:r w:rsidR="006D0620" w:rsidRPr="00B17D11">
        <w:rPr>
          <w:rFonts w:ascii="Arial" w:hAnsi="Arial" w:cs="Arial"/>
        </w:rPr>
        <w:t xml:space="preserve">żadnych </w:t>
      </w:r>
      <w:r w:rsidRPr="00B17D11">
        <w:rPr>
          <w:rFonts w:ascii="Arial" w:hAnsi="Arial" w:cs="Arial"/>
        </w:rPr>
        <w:t>działań związanych z ochroną powietrza.</w:t>
      </w:r>
    </w:p>
    <w:sectPr w:rsidR="00587DF8" w:rsidRPr="00DA7E1D" w:rsidSect="00A44F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09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DD091" w14:textId="77777777" w:rsidR="00F13997" w:rsidRDefault="00F13997" w:rsidP="00C73E0E">
      <w:pPr>
        <w:spacing w:after="0" w:line="240" w:lineRule="auto"/>
      </w:pPr>
      <w:r>
        <w:separator/>
      </w:r>
    </w:p>
  </w:endnote>
  <w:endnote w:type="continuationSeparator" w:id="0">
    <w:p w14:paraId="023CFA5C" w14:textId="77777777" w:rsidR="00F13997" w:rsidRDefault="00F13997" w:rsidP="00C73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5FD2" w14:textId="77777777" w:rsidR="00DA7E1D" w:rsidRDefault="00DA7E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6022633"/>
      <w:docPartObj>
        <w:docPartGallery w:val="Page Numbers (Bottom of Page)"/>
        <w:docPartUnique/>
      </w:docPartObj>
    </w:sdtPr>
    <w:sdtEndPr/>
    <w:sdtContent>
      <w:p w14:paraId="6A924487" w14:textId="6417C281" w:rsidR="00E47376" w:rsidRDefault="00E47376" w:rsidP="00DA7E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CA5F7" w14:textId="77777777" w:rsidR="00DA7E1D" w:rsidRDefault="00DA7E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E2293" w14:textId="77777777" w:rsidR="00F13997" w:rsidRDefault="00F13997" w:rsidP="00C73E0E">
      <w:pPr>
        <w:spacing w:after="0" w:line="240" w:lineRule="auto"/>
      </w:pPr>
      <w:r>
        <w:separator/>
      </w:r>
    </w:p>
  </w:footnote>
  <w:footnote w:type="continuationSeparator" w:id="0">
    <w:p w14:paraId="7C003621" w14:textId="77777777" w:rsidR="00F13997" w:rsidRDefault="00F13997" w:rsidP="00C73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635D4" w14:textId="77777777" w:rsidR="00DA7E1D" w:rsidRDefault="00DA7E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A52F" w14:textId="13D73F46" w:rsidR="00B97527" w:rsidRPr="00C34490" w:rsidRDefault="00C34490" w:rsidP="00C34490">
    <w:pPr>
      <w:pStyle w:val="Nagwek"/>
      <w:tabs>
        <w:tab w:val="clear" w:pos="4536"/>
        <w:tab w:val="clear" w:pos="9072"/>
        <w:tab w:val="left" w:pos="915"/>
      </w:tabs>
      <w:jc w:val="right"/>
      <w:rPr>
        <w:rFonts w:ascii="Arial" w:hAnsi="Arial" w:cs="Arial"/>
        <w:b/>
        <w:bCs/>
        <w:sz w:val="52"/>
        <w:szCs w:val="52"/>
      </w:rPr>
    </w:pPr>
    <w:r w:rsidRPr="00C34490">
      <w:rPr>
        <w:rFonts w:ascii="Arial" w:eastAsia="Calibri" w:hAnsi="Arial" w:cs="Arial"/>
        <w:b/>
        <w:bCs/>
        <w:noProof/>
        <w:color w:val="000000"/>
        <w:sz w:val="52"/>
        <w:szCs w:val="52"/>
        <w:lang w:val="de-DE"/>
      </w:rPr>
      <w:drawing>
        <wp:anchor distT="0" distB="0" distL="114300" distR="114300" simplePos="0" relativeHeight="251658240" behindDoc="0" locked="0" layoutInCell="1" allowOverlap="1" wp14:anchorId="59F26DE3" wp14:editId="6725995A">
          <wp:simplePos x="0" y="0"/>
          <wp:positionH relativeFrom="column">
            <wp:posOffset>-1298</wp:posOffset>
          </wp:positionH>
          <wp:positionV relativeFrom="paragraph">
            <wp:posOffset>-166</wp:posOffset>
          </wp:positionV>
          <wp:extent cx="3755390" cy="895985"/>
          <wp:effectExtent l="0" t="0" r="0" b="0"/>
          <wp:wrapSquare wrapText="bothSides"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539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34490">
      <w:rPr>
        <w:rFonts w:ascii="Arial" w:hAnsi="Arial" w:cs="Arial"/>
        <w:b/>
        <w:bCs/>
        <w:sz w:val="52"/>
        <w:szCs w:val="52"/>
      </w:rPr>
      <w:t>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BF1A" w14:textId="77777777" w:rsidR="00DA7E1D" w:rsidRDefault="00DA7E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519"/>
    <w:multiLevelType w:val="hybridMultilevel"/>
    <w:tmpl w:val="0178A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A6D68"/>
    <w:multiLevelType w:val="hybridMultilevel"/>
    <w:tmpl w:val="C4324E2C"/>
    <w:lvl w:ilvl="0" w:tplc="3DDCAD6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710C3A86">
      <w:start w:val="1"/>
      <w:numFmt w:val="decimal"/>
      <w:lvlText w:val="%2)"/>
      <w:lvlJc w:val="left"/>
      <w:pPr>
        <w:ind w:left="1800" w:hanging="360"/>
      </w:pPr>
      <w:rPr>
        <w:b/>
        <w:bCs/>
      </w:rPr>
    </w:lvl>
    <w:lvl w:ilvl="2" w:tplc="29DC298C">
      <w:start w:val="10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2F5660"/>
    <w:multiLevelType w:val="hybridMultilevel"/>
    <w:tmpl w:val="42CE65AC"/>
    <w:lvl w:ilvl="0" w:tplc="0FF488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E73ED"/>
    <w:multiLevelType w:val="hybridMultilevel"/>
    <w:tmpl w:val="26308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664B7"/>
    <w:multiLevelType w:val="hybridMultilevel"/>
    <w:tmpl w:val="2564CC1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C24123"/>
    <w:multiLevelType w:val="hybridMultilevel"/>
    <w:tmpl w:val="210894DA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0A396B95"/>
    <w:multiLevelType w:val="hybridMultilevel"/>
    <w:tmpl w:val="0DBC64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A7D95"/>
    <w:multiLevelType w:val="hybridMultilevel"/>
    <w:tmpl w:val="22FC5F9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0EE3584C"/>
    <w:multiLevelType w:val="hybridMultilevel"/>
    <w:tmpl w:val="6A1C3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44FC1"/>
    <w:multiLevelType w:val="hybridMultilevel"/>
    <w:tmpl w:val="D53047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2DB1"/>
    <w:multiLevelType w:val="hybridMultilevel"/>
    <w:tmpl w:val="E2D81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04A4F"/>
    <w:multiLevelType w:val="hybridMultilevel"/>
    <w:tmpl w:val="000C47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C1549"/>
    <w:multiLevelType w:val="hybridMultilevel"/>
    <w:tmpl w:val="B62AE5A8"/>
    <w:lvl w:ilvl="0" w:tplc="07BCF77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261EC"/>
    <w:multiLevelType w:val="hybridMultilevel"/>
    <w:tmpl w:val="BF06C3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D0D11"/>
    <w:multiLevelType w:val="hybridMultilevel"/>
    <w:tmpl w:val="E4786AF2"/>
    <w:lvl w:ilvl="0" w:tplc="04150011">
      <w:start w:val="1"/>
      <w:numFmt w:val="decimal"/>
      <w:lvlText w:val="%1)"/>
      <w:lvlJc w:val="left"/>
      <w:pPr>
        <w:ind w:left="1446" w:hanging="360"/>
      </w:p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</w:lvl>
    <w:lvl w:ilvl="3" w:tplc="0415000F" w:tentative="1">
      <w:start w:val="1"/>
      <w:numFmt w:val="decimal"/>
      <w:lvlText w:val="%4."/>
      <w:lvlJc w:val="left"/>
      <w:pPr>
        <w:ind w:left="3606" w:hanging="360"/>
      </w:p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</w:lvl>
    <w:lvl w:ilvl="6" w:tplc="0415000F" w:tentative="1">
      <w:start w:val="1"/>
      <w:numFmt w:val="decimal"/>
      <w:lvlText w:val="%7."/>
      <w:lvlJc w:val="left"/>
      <w:pPr>
        <w:ind w:left="5766" w:hanging="360"/>
      </w:p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5" w15:restartNumberingAfterBreak="0">
    <w:nsid w:val="27F2259B"/>
    <w:multiLevelType w:val="hybridMultilevel"/>
    <w:tmpl w:val="A9BC3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569A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202C1"/>
    <w:multiLevelType w:val="hybridMultilevel"/>
    <w:tmpl w:val="1DBE605C"/>
    <w:lvl w:ilvl="0" w:tplc="202C83C4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F7F9F"/>
    <w:multiLevelType w:val="hybridMultilevel"/>
    <w:tmpl w:val="B128CFA4"/>
    <w:lvl w:ilvl="0" w:tplc="AE7EB4E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63288"/>
    <w:multiLevelType w:val="hybridMultilevel"/>
    <w:tmpl w:val="8E863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12589"/>
    <w:multiLevelType w:val="hybridMultilevel"/>
    <w:tmpl w:val="0ECE5786"/>
    <w:lvl w:ilvl="0" w:tplc="3DDCAD6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7508DF"/>
    <w:multiLevelType w:val="hybridMultilevel"/>
    <w:tmpl w:val="0D3AA4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9D020B"/>
    <w:multiLevelType w:val="hybridMultilevel"/>
    <w:tmpl w:val="42A64126"/>
    <w:lvl w:ilvl="0" w:tplc="7D828C2E">
      <w:start w:val="3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E2230"/>
    <w:multiLevelType w:val="multilevel"/>
    <w:tmpl w:val="143EE45A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3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A28528B"/>
    <w:multiLevelType w:val="hybridMultilevel"/>
    <w:tmpl w:val="CBC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8901A8"/>
    <w:multiLevelType w:val="hybridMultilevel"/>
    <w:tmpl w:val="958A3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9177D"/>
    <w:multiLevelType w:val="hybridMultilevel"/>
    <w:tmpl w:val="91F6F41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3E092EF7"/>
    <w:multiLevelType w:val="hybridMultilevel"/>
    <w:tmpl w:val="02C6D4F4"/>
    <w:lvl w:ilvl="0" w:tplc="04150011">
      <w:start w:val="1"/>
      <w:numFmt w:val="decimal"/>
      <w:lvlText w:val="%1)"/>
      <w:lvlJc w:val="left"/>
      <w:pPr>
        <w:ind w:left="1446" w:hanging="360"/>
      </w:p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</w:lvl>
    <w:lvl w:ilvl="3" w:tplc="0415000F" w:tentative="1">
      <w:start w:val="1"/>
      <w:numFmt w:val="decimal"/>
      <w:lvlText w:val="%4."/>
      <w:lvlJc w:val="left"/>
      <w:pPr>
        <w:ind w:left="3606" w:hanging="360"/>
      </w:p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</w:lvl>
    <w:lvl w:ilvl="6" w:tplc="0415000F" w:tentative="1">
      <w:start w:val="1"/>
      <w:numFmt w:val="decimal"/>
      <w:lvlText w:val="%7."/>
      <w:lvlJc w:val="left"/>
      <w:pPr>
        <w:ind w:left="5766" w:hanging="360"/>
      </w:p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7" w15:restartNumberingAfterBreak="0">
    <w:nsid w:val="3E917DC5"/>
    <w:multiLevelType w:val="hybridMultilevel"/>
    <w:tmpl w:val="86A0287A"/>
    <w:lvl w:ilvl="0" w:tplc="041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8" w15:restartNumberingAfterBreak="0">
    <w:nsid w:val="3EB446E0"/>
    <w:multiLevelType w:val="hybridMultilevel"/>
    <w:tmpl w:val="AFEA1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A45DF3"/>
    <w:multiLevelType w:val="hybridMultilevel"/>
    <w:tmpl w:val="14204C92"/>
    <w:lvl w:ilvl="0" w:tplc="041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4332108F"/>
    <w:multiLevelType w:val="hybridMultilevel"/>
    <w:tmpl w:val="BD76ECFE"/>
    <w:lvl w:ilvl="0" w:tplc="0CDA6BD0">
      <w:start w:val="2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F01E7A"/>
    <w:multiLevelType w:val="hybridMultilevel"/>
    <w:tmpl w:val="BB02E44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2433" w:hanging="360"/>
      </w:pPr>
      <w:rPr>
        <w:rFonts w:ascii="Wingdings" w:hAnsi="Wingdings" w:hint="default"/>
      </w:rPr>
    </w:lvl>
    <w:lvl w:ilvl="2" w:tplc="0415000B">
      <w:start w:val="1"/>
      <w:numFmt w:val="bullet"/>
      <w:lvlText w:val="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4A333F92"/>
    <w:multiLevelType w:val="hybridMultilevel"/>
    <w:tmpl w:val="1BA017A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4EB7D52"/>
    <w:multiLevelType w:val="hybridMultilevel"/>
    <w:tmpl w:val="F12009CE"/>
    <w:lvl w:ilvl="0" w:tplc="041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4" w15:restartNumberingAfterBreak="0">
    <w:nsid w:val="566948C7"/>
    <w:multiLevelType w:val="hybridMultilevel"/>
    <w:tmpl w:val="7AB284E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04466C"/>
    <w:multiLevelType w:val="hybridMultilevel"/>
    <w:tmpl w:val="4B9C24F2"/>
    <w:lvl w:ilvl="0" w:tplc="B3AAF2A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F02E8D"/>
    <w:multiLevelType w:val="hybridMultilevel"/>
    <w:tmpl w:val="012EB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569A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2F6D8A"/>
    <w:multiLevelType w:val="hybridMultilevel"/>
    <w:tmpl w:val="25823954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AE6070"/>
    <w:multiLevelType w:val="hybridMultilevel"/>
    <w:tmpl w:val="F37209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DF684A"/>
    <w:multiLevelType w:val="hybridMultilevel"/>
    <w:tmpl w:val="B12EAB78"/>
    <w:lvl w:ilvl="0" w:tplc="C6264726">
      <w:start w:val="2"/>
      <w:numFmt w:val="decimal"/>
      <w:lvlText w:val="%1)"/>
      <w:lvlJc w:val="left"/>
      <w:pPr>
        <w:ind w:left="180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A66A3"/>
    <w:multiLevelType w:val="hybridMultilevel"/>
    <w:tmpl w:val="B6209D6A"/>
    <w:lvl w:ilvl="0" w:tplc="AE7EB4E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9117CE"/>
    <w:multiLevelType w:val="hybridMultilevel"/>
    <w:tmpl w:val="8230FE9E"/>
    <w:lvl w:ilvl="0" w:tplc="8BE8AB74">
      <w:start w:val="2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9F25BE"/>
    <w:multiLevelType w:val="multilevel"/>
    <w:tmpl w:val="31DE898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3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6B2E069E"/>
    <w:multiLevelType w:val="hybridMultilevel"/>
    <w:tmpl w:val="99D02DFE"/>
    <w:lvl w:ilvl="0" w:tplc="B3BCC21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A13E2D"/>
    <w:multiLevelType w:val="hybridMultilevel"/>
    <w:tmpl w:val="E4204094"/>
    <w:lvl w:ilvl="0" w:tplc="0415000B">
      <w:start w:val="1"/>
      <w:numFmt w:val="bullet"/>
      <w:lvlText w:val=""/>
      <w:lvlJc w:val="left"/>
      <w:pPr>
        <w:ind w:left="13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45" w15:restartNumberingAfterBreak="0">
    <w:nsid w:val="70293382"/>
    <w:multiLevelType w:val="hybridMultilevel"/>
    <w:tmpl w:val="82C64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569A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4D348D"/>
    <w:multiLevelType w:val="hybridMultilevel"/>
    <w:tmpl w:val="D802628A"/>
    <w:lvl w:ilvl="0" w:tplc="3A2E4150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FD2B89"/>
    <w:multiLevelType w:val="hybridMultilevel"/>
    <w:tmpl w:val="C9CAD8C8"/>
    <w:lvl w:ilvl="0" w:tplc="041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8" w15:restartNumberingAfterBreak="0">
    <w:nsid w:val="734C768C"/>
    <w:multiLevelType w:val="hybridMultilevel"/>
    <w:tmpl w:val="9FF022E0"/>
    <w:lvl w:ilvl="0" w:tplc="92B6DA5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892F0F"/>
    <w:multiLevelType w:val="multilevel"/>
    <w:tmpl w:val="143EE45A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3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763D5FB8"/>
    <w:multiLevelType w:val="hybridMultilevel"/>
    <w:tmpl w:val="A89CF72A"/>
    <w:lvl w:ilvl="0" w:tplc="0415000B">
      <w:start w:val="1"/>
      <w:numFmt w:val="bullet"/>
      <w:lvlText w:val=""/>
      <w:lvlJc w:val="left"/>
      <w:pPr>
        <w:ind w:left="265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4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51" w15:restartNumberingAfterBreak="0">
    <w:nsid w:val="79841844"/>
    <w:multiLevelType w:val="hybridMultilevel"/>
    <w:tmpl w:val="1408B6B8"/>
    <w:lvl w:ilvl="0" w:tplc="400A11D8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2E1CAC"/>
    <w:multiLevelType w:val="hybridMultilevel"/>
    <w:tmpl w:val="6816946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7A4A333A"/>
    <w:multiLevelType w:val="hybridMultilevel"/>
    <w:tmpl w:val="FDC4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3872FD"/>
    <w:multiLevelType w:val="hybridMultilevel"/>
    <w:tmpl w:val="33386B98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7B3A3FF3"/>
    <w:multiLevelType w:val="hybridMultilevel"/>
    <w:tmpl w:val="33A804E0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6" w15:restartNumberingAfterBreak="0">
    <w:nsid w:val="7DAF77A9"/>
    <w:multiLevelType w:val="hybridMultilevel"/>
    <w:tmpl w:val="41968D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990D18"/>
    <w:multiLevelType w:val="hybridMultilevel"/>
    <w:tmpl w:val="FACABCB8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 w15:restartNumberingAfterBreak="0">
    <w:nsid w:val="7F215FEF"/>
    <w:multiLevelType w:val="hybridMultilevel"/>
    <w:tmpl w:val="3A820DF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5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66495467">
    <w:abstractNumId w:val="2"/>
  </w:num>
  <w:num w:numId="2" w16cid:durableId="252739203">
    <w:abstractNumId w:val="19"/>
  </w:num>
  <w:num w:numId="3" w16cid:durableId="2100565047">
    <w:abstractNumId w:val="25"/>
  </w:num>
  <w:num w:numId="4" w16cid:durableId="238246966">
    <w:abstractNumId w:val="7"/>
  </w:num>
  <w:num w:numId="5" w16cid:durableId="1782264172">
    <w:abstractNumId w:val="55"/>
  </w:num>
  <w:num w:numId="6" w16cid:durableId="1498762179">
    <w:abstractNumId w:val="44"/>
  </w:num>
  <w:num w:numId="7" w16cid:durableId="805977132">
    <w:abstractNumId w:val="35"/>
  </w:num>
  <w:num w:numId="8" w16cid:durableId="1238369262">
    <w:abstractNumId w:val="54"/>
  </w:num>
  <w:num w:numId="9" w16cid:durableId="1816870751">
    <w:abstractNumId w:val="57"/>
  </w:num>
  <w:num w:numId="10" w16cid:durableId="974070824">
    <w:abstractNumId w:val="34"/>
  </w:num>
  <w:num w:numId="11" w16cid:durableId="1684435059">
    <w:abstractNumId w:val="28"/>
  </w:num>
  <w:num w:numId="12" w16cid:durableId="1511483315">
    <w:abstractNumId w:val="1"/>
  </w:num>
  <w:num w:numId="13" w16cid:durableId="1709257963">
    <w:abstractNumId w:val="50"/>
  </w:num>
  <w:num w:numId="14" w16cid:durableId="431169092">
    <w:abstractNumId w:val="39"/>
  </w:num>
  <w:num w:numId="15" w16cid:durableId="1927687651">
    <w:abstractNumId w:val="31"/>
  </w:num>
  <w:num w:numId="16" w16cid:durableId="136533962">
    <w:abstractNumId w:val="21"/>
  </w:num>
  <w:num w:numId="17" w16cid:durableId="755903056">
    <w:abstractNumId w:val="52"/>
  </w:num>
  <w:num w:numId="18" w16cid:durableId="1246306377">
    <w:abstractNumId w:val="32"/>
  </w:num>
  <w:num w:numId="19" w16cid:durableId="1619618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2059814317">
    <w:abstractNumId w:val="15"/>
  </w:num>
  <w:num w:numId="21" w16cid:durableId="60953335">
    <w:abstractNumId w:val="45"/>
  </w:num>
  <w:num w:numId="22" w16cid:durableId="1677995747">
    <w:abstractNumId w:val="36"/>
  </w:num>
  <w:num w:numId="23" w16cid:durableId="330446302">
    <w:abstractNumId w:val="48"/>
  </w:num>
  <w:num w:numId="24" w16cid:durableId="1220896666">
    <w:abstractNumId w:val="11"/>
  </w:num>
  <w:num w:numId="25" w16cid:durableId="2109958057">
    <w:abstractNumId w:val="58"/>
  </w:num>
  <w:num w:numId="26" w16cid:durableId="1430392510">
    <w:abstractNumId w:val="30"/>
  </w:num>
  <w:num w:numId="27" w16cid:durableId="934245158">
    <w:abstractNumId w:val="29"/>
  </w:num>
  <w:num w:numId="28" w16cid:durableId="522981493">
    <w:abstractNumId w:val="5"/>
  </w:num>
  <w:num w:numId="29" w16cid:durableId="836966968">
    <w:abstractNumId w:val="27"/>
  </w:num>
  <w:num w:numId="30" w16cid:durableId="1662584434">
    <w:abstractNumId w:val="33"/>
  </w:num>
  <w:num w:numId="31" w16cid:durableId="1600793012">
    <w:abstractNumId w:val="47"/>
  </w:num>
  <w:num w:numId="32" w16cid:durableId="2073190745">
    <w:abstractNumId w:val="12"/>
  </w:num>
  <w:num w:numId="33" w16cid:durableId="1953317471">
    <w:abstractNumId w:val="4"/>
  </w:num>
  <w:num w:numId="34" w16cid:durableId="2099867794">
    <w:abstractNumId w:val="0"/>
  </w:num>
  <w:num w:numId="35" w16cid:durableId="549536084">
    <w:abstractNumId w:val="3"/>
  </w:num>
  <w:num w:numId="36" w16cid:durableId="2040156556">
    <w:abstractNumId w:val="24"/>
  </w:num>
  <w:num w:numId="37" w16cid:durableId="492261004">
    <w:abstractNumId w:val="14"/>
  </w:num>
  <w:num w:numId="38" w16cid:durableId="20396248">
    <w:abstractNumId w:val="26"/>
  </w:num>
  <w:num w:numId="39" w16cid:durableId="240917842">
    <w:abstractNumId w:val="49"/>
  </w:num>
  <w:num w:numId="40" w16cid:durableId="1379010620">
    <w:abstractNumId w:val="42"/>
  </w:num>
  <w:num w:numId="41" w16cid:durableId="746876668">
    <w:abstractNumId w:val="53"/>
  </w:num>
  <w:num w:numId="42" w16cid:durableId="295915220">
    <w:abstractNumId w:val="41"/>
  </w:num>
  <w:num w:numId="43" w16cid:durableId="1211260844">
    <w:abstractNumId w:val="13"/>
  </w:num>
  <w:num w:numId="44" w16cid:durableId="1357265979">
    <w:abstractNumId w:val="9"/>
  </w:num>
  <w:num w:numId="45" w16cid:durableId="703750498">
    <w:abstractNumId w:val="23"/>
  </w:num>
  <w:num w:numId="46" w16cid:durableId="1983191150">
    <w:abstractNumId w:val="18"/>
  </w:num>
  <w:num w:numId="47" w16cid:durableId="1023090819">
    <w:abstractNumId w:val="22"/>
  </w:num>
  <w:num w:numId="48" w16cid:durableId="1804811959">
    <w:abstractNumId w:val="56"/>
  </w:num>
  <w:num w:numId="49" w16cid:durableId="341855818">
    <w:abstractNumId w:val="43"/>
  </w:num>
  <w:num w:numId="50" w16cid:durableId="694698380">
    <w:abstractNumId w:val="20"/>
  </w:num>
  <w:num w:numId="51" w16cid:durableId="2007512936">
    <w:abstractNumId w:val="6"/>
  </w:num>
  <w:num w:numId="52" w16cid:durableId="597055491">
    <w:abstractNumId w:val="38"/>
  </w:num>
  <w:num w:numId="53" w16cid:durableId="1897348897">
    <w:abstractNumId w:val="40"/>
  </w:num>
  <w:num w:numId="54" w16cid:durableId="808745060">
    <w:abstractNumId w:val="37"/>
  </w:num>
  <w:num w:numId="55" w16cid:durableId="2131898442">
    <w:abstractNumId w:val="8"/>
  </w:num>
  <w:num w:numId="56" w16cid:durableId="432819401">
    <w:abstractNumId w:val="17"/>
  </w:num>
  <w:num w:numId="57" w16cid:durableId="1533878772">
    <w:abstractNumId w:val="46"/>
  </w:num>
  <w:num w:numId="58" w16cid:durableId="1467429500">
    <w:abstractNumId w:val="16"/>
  </w:num>
  <w:num w:numId="59" w16cid:durableId="2325731">
    <w:abstractNumId w:val="5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DF8"/>
    <w:rsid w:val="0002481A"/>
    <w:rsid w:val="00046F91"/>
    <w:rsid w:val="00080D97"/>
    <w:rsid w:val="000C7493"/>
    <w:rsid w:val="000D0F47"/>
    <w:rsid w:val="000F36A3"/>
    <w:rsid w:val="00103F87"/>
    <w:rsid w:val="00115D03"/>
    <w:rsid w:val="00130051"/>
    <w:rsid w:val="00145359"/>
    <w:rsid w:val="00186B30"/>
    <w:rsid w:val="00193428"/>
    <w:rsid w:val="001A4B33"/>
    <w:rsid w:val="001B33C6"/>
    <w:rsid w:val="001D12B6"/>
    <w:rsid w:val="00215E84"/>
    <w:rsid w:val="002360F0"/>
    <w:rsid w:val="0027172C"/>
    <w:rsid w:val="0027584A"/>
    <w:rsid w:val="002817AB"/>
    <w:rsid w:val="002A3624"/>
    <w:rsid w:val="002A5A57"/>
    <w:rsid w:val="002A7992"/>
    <w:rsid w:val="002B25F3"/>
    <w:rsid w:val="002C0C43"/>
    <w:rsid w:val="002D5CA4"/>
    <w:rsid w:val="002E2FF8"/>
    <w:rsid w:val="0030667F"/>
    <w:rsid w:val="00306A02"/>
    <w:rsid w:val="0031162E"/>
    <w:rsid w:val="0032536F"/>
    <w:rsid w:val="00334358"/>
    <w:rsid w:val="00346990"/>
    <w:rsid w:val="00376E3B"/>
    <w:rsid w:val="00391D51"/>
    <w:rsid w:val="003E62C5"/>
    <w:rsid w:val="004133ED"/>
    <w:rsid w:val="00417DA8"/>
    <w:rsid w:val="0047599C"/>
    <w:rsid w:val="00480E93"/>
    <w:rsid w:val="004B21F2"/>
    <w:rsid w:val="004B73EF"/>
    <w:rsid w:val="004C323D"/>
    <w:rsid w:val="004C42FA"/>
    <w:rsid w:val="004F5111"/>
    <w:rsid w:val="004F740A"/>
    <w:rsid w:val="0054324B"/>
    <w:rsid w:val="005450E8"/>
    <w:rsid w:val="0058152C"/>
    <w:rsid w:val="00587DF8"/>
    <w:rsid w:val="005A1264"/>
    <w:rsid w:val="005D70DE"/>
    <w:rsid w:val="0061164B"/>
    <w:rsid w:val="00623267"/>
    <w:rsid w:val="00634FBD"/>
    <w:rsid w:val="006A772F"/>
    <w:rsid w:val="006B1897"/>
    <w:rsid w:val="006C1EB0"/>
    <w:rsid w:val="006D0620"/>
    <w:rsid w:val="00711FDA"/>
    <w:rsid w:val="00790BA0"/>
    <w:rsid w:val="007C3706"/>
    <w:rsid w:val="007C5ED2"/>
    <w:rsid w:val="008578DE"/>
    <w:rsid w:val="00881DEB"/>
    <w:rsid w:val="0088595E"/>
    <w:rsid w:val="008C1755"/>
    <w:rsid w:val="008F1EF2"/>
    <w:rsid w:val="00915482"/>
    <w:rsid w:val="009236C4"/>
    <w:rsid w:val="009368F5"/>
    <w:rsid w:val="00947DC3"/>
    <w:rsid w:val="00980DE1"/>
    <w:rsid w:val="009860EF"/>
    <w:rsid w:val="0099280B"/>
    <w:rsid w:val="009B38C4"/>
    <w:rsid w:val="009B4CBD"/>
    <w:rsid w:val="009C0DE1"/>
    <w:rsid w:val="009F52A5"/>
    <w:rsid w:val="00A24DA4"/>
    <w:rsid w:val="00A25A62"/>
    <w:rsid w:val="00A33CC1"/>
    <w:rsid w:val="00A357F1"/>
    <w:rsid w:val="00A44F25"/>
    <w:rsid w:val="00A477F1"/>
    <w:rsid w:val="00A5225C"/>
    <w:rsid w:val="00A7251A"/>
    <w:rsid w:val="00AC1ABD"/>
    <w:rsid w:val="00AE5FED"/>
    <w:rsid w:val="00AF517B"/>
    <w:rsid w:val="00B06EF9"/>
    <w:rsid w:val="00B118DB"/>
    <w:rsid w:val="00B17D11"/>
    <w:rsid w:val="00B41DBE"/>
    <w:rsid w:val="00B81A09"/>
    <w:rsid w:val="00B8412E"/>
    <w:rsid w:val="00B97527"/>
    <w:rsid w:val="00BA6F9F"/>
    <w:rsid w:val="00BB1318"/>
    <w:rsid w:val="00BD5A7F"/>
    <w:rsid w:val="00BF1D6E"/>
    <w:rsid w:val="00C34490"/>
    <w:rsid w:val="00C435DA"/>
    <w:rsid w:val="00C7155A"/>
    <w:rsid w:val="00C73E0E"/>
    <w:rsid w:val="00C9202D"/>
    <w:rsid w:val="00C933A8"/>
    <w:rsid w:val="00CA59A1"/>
    <w:rsid w:val="00CB4017"/>
    <w:rsid w:val="00CC0E45"/>
    <w:rsid w:val="00CE6F6C"/>
    <w:rsid w:val="00D00712"/>
    <w:rsid w:val="00D011C1"/>
    <w:rsid w:val="00D047BB"/>
    <w:rsid w:val="00D04FA6"/>
    <w:rsid w:val="00D455DF"/>
    <w:rsid w:val="00D743B4"/>
    <w:rsid w:val="00DA40C0"/>
    <w:rsid w:val="00DA7E1D"/>
    <w:rsid w:val="00DD7217"/>
    <w:rsid w:val="00DE2B2F"/>
    <w:rsid w:val="00DE5D5D"/>
    <w:rsid w:val="00DF0596"/>
    <w:rsid w:val="00DF1554"/>
    <w:rsid w:val="00E47376"/>
    <w:rsid w:val="00E4759E"/>
    <w:rsid w:val="00E522E2"/>
    <w:rsid w:val="00E57D84"/>
    <w:rsid w:val="00E862DA"/>
    <w:rsid w:val="00EB1FF3"/>
    <w:rsid w:val="00EB3214"/>
    <w:rsid w:val="00EC315D"/>
    <w:rsid w:val="00ED57DA"/>
    <w:rsid w:val="00EF76B6"/>
    <w:rsid w:val="00F13997"/>
    <w:rsid w:val="00F13E2B"/>
    <w:rsid w:val="00F23253"/>
    <w:rsid w:val="00F4638F"/>
    <w:rsid w:val="00F55AE7"/>
    <w:rsid w:val="00F5673D"/>
    <w:rsid w:val="00FC3394"/>
    <w:rsid w:val="00FC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0A384A6"/>
  <w15:chartTrackingRefBased/>
  <w15:docId w15:val="{75C6489B-A7BC-4A18-B1EE-98E72828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1554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554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7D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0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59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07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07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07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07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071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0071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97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527"/>
  </w:style>
  <w:style w:type="paragraph" w:styleId="Stopka">
    <w:name w:val="footer"/>
    <w:basedOn w:val="Normalny"/>
    <w:link w:val="StopkaZnak"/>
    <w:uiPriority w:val="99"/>
    <w:unhideWhenUsed/>
    <w:rsid w:val="00B97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527"/>
  </w:style>
  <w:style w:type="table" w:styleId="Tabela-Siatka">
    <w:name w:val="Table Grid"/>
    <w:basedOn w:val="Standardowy"/>
    <w:uiPriority w:val="39"/>
    <w:rsid w:val="00B97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BF1D6E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8412E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DF1554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155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DF1554"/>
    <w:rPr>
      <w:rFonts w:ascii="Arial" w:eastAsiaTheme="majorEastAsia" w:hAnsi="Arial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F1554"/>
    <w:rPr>
      <w:rFonts w:ascii="Arial" w:eastAsiaTheme="majorEastAsia" w:hAnsi="Arial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mazovia.pl/pl/bip/sejmik/uchwaly-sejmiku/rejestr-uchwal-sejmiku/nr-11520-z-dn-2020-09-08.htm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dd5019b-cf2d-4e34-9b13-b0e47f661534">KW63D35FNNNZ-772405533-1178</_dlc_DocId>
    <_dlc_DocIdUrl xmlns="1dd5019b-cf2d-4e34-9b13-b0e47f661534">
      <Url>https://portal.umwm.local/departament/dgopzw/weop/_layouts/15/DocIdRedir.aspx?ID=KW63D35FNNNZ-772405533-1178</Url>
      <Description>KW63D35FNNNZ-772405533-1178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71D7B9729D9149BB22ACFEA557A9B3" ma:contentTypeVersion="3" ma:contentTypeDescription="Utwórz nowy dokument." ma:contentTypeScope="" ma:versionID="359e7113d0f50ba275cc02464343b7ce">
  <xsd:schema xmlns:xsd="http://www.w3.org/2001/XMLSchema" xmlns:xs="http://www.w3.org/2001/XMLSchema" xmlns:p="http://schemas.microsoft.com/office/2006/metadata/properties" xmlns:ns1="http://schemas.microsoft.com/sharepoint/v3" xmlns:ns2="1dd5019b-cf2d-4e34-9b13-b0e47f661534" xmlns:ns3="5712b2ed-aa43-417d-8251-ac07664d63cd" targetNamespace="http://schemas.microsoft.com/office/2006/metadata/properties" ma:root="true" ma:fieldsID="3b5fb97722a378f8982a55bafe06f113" ns1:_="" ns2:_="" ns3:_="">
    <xsd:import namespace="http://schemas.microsoft.com/sharepoint/v3"/>
    <xsd:import namespace="1dd5019b-cf2d-4e34-9b13-b0e47f661534"/>
    <xsd:import namespace="5712b2ed-aa43-417d-8251-ac07664d63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1:PublishingStartDate" minOccurs="0"/>
                <xsd:element ref="ns1:PublishingExpirationDate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3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5019b-cf2d-4e34-9b13-b0e47f6615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2b2ed-aa43-417d-8251-ac07664d6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D7CCEA9-6E72-468A-B7E9-C146CD524E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71D823-8809-4B17-81CB-F9271A9187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dd5019b-cf2d-4e34-9b13-b0e47f661534"/>
  </ds:schemaRefs>
</ds:datastoreItem>
</file>

<file path=customXml/itemProps3.xml><?xml version="1.0" encoding="utf-8"?>
<ds:datastoreItem xmlns:ds="http://schemas.openxmlformats.org/officeDocument/2006/customXml" ds:itemID="{8FBC12AC-DCF8-4319-9379-1C63F0CFA6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89203D-FEF1-4D23-9E7A-74A87E5BB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d5019b-cf2d-4e34-9b13-b0e47f661534"/>
    <ds:schemaRef ds:uri="5712b2ed-aa43-417d-8251-ac07664d6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82EAF91-1B34-435E-93CC-6DCDC9C4144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814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Mikłaszewicz Wioletta</dc:creator>
  <cp:keywords/>
  <dc:description/>
  <cp:lastModifiedBy>Świderska Wioletta</cp:lastModifiedBy>
  <cp:revision>53</cp:revision>
  <cp:lastPrinted>2022-01-13T11:39:00Z</cp:lastPrinted>
  <dcterms:created xsi:type="dcterms:W3CDTF">2021-02-25T08:23:00Z</dcterms:created>
  <dcterms:modified xsi:type="dcterms:W3CDTF">2023-02-01T11:58:00Z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0x010100DD71D7B9729D9149BB22ACFEA557A9B3</vt:lpwstr>
  </property>
  <property fmtid="{D5CDD505-2E9C-101B-9397-08002B2CF9AE}" pid="3" name="_dlc_DocIdItemGuid">
    <vt:lpwstr>d3406419-daba-44ad-a9f0-4d5616943bb0</vt:lpwstr>
  </property>
</Properties>
</file>